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E2" w:rsidRDefault="00926FE2" w:rsidP="00926FE2">
      <w:pPr>
        <w:pStyle w:val="a3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ПРОФЕССИОНАЛЬНЫЙ СОЮЗ РАБОТНИКОВ ЗДРАВООХРАНЕНИЯ РОССИЙСКОЙ ФЕДЕРАЦИИ</w:t>
      </w:r>
    </w:p>
    <w:p w:rsidR="00926FE2" w:rsidRDefault="00926FE2" w:rsidP="00926FE2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26FE2" w:rsidRDefault="00926FE2" w:rsidP="00926FE2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РЕСПУБЛИКАНСКОЙ ОРГАНИЗАЦИИ БАШКОРТОСТАНА </w:t>
      </w:r>
    </w:p>
    <w:p w:rsidR="00926FE2" w:rsidRDefault="00926FE2" w:rsidP="00926FE2">
      <w:pPr>
        <w:pStyle w:val="a3"/>
        <w:rPr>
          <w:sz w:val="26"/>
          <w:szCs w:val="26"/>
        </w:rPr>
      </w:pPr>
    </w:p>
    <w:p w:rsidR="00926FE2" w:rsidRDefault="00926FE2" w:rsidP="00926FE2">
      <w:pPr>
        <w:pStyle w:val="a3"/>
        <w:rPr>
          <w:sz w:val="26"/>
          <w:szCs w:val="26"/>
        </w:rPr>
      </w:pPr>
      <w:r>
        <w:rPr>
          <w:sz w:val="26"/>
          <w:szCs w:val="26"/>
        </w:rPr>
        <w:t>ПРЕЗИДИУМ</w:t>
      </w:r>
    </w:p>
    <w:p w:rsidR="00926FE2" w:rsidRDefault="00926FE2" w:rsidP="00926FE2">
      <w:pPr>
        <w:pStyle w:val="a3"/>
        <w:rPr>
          <w:sz w:val="26"/>
          <w:szCs w:val="26"/>
        </w:rPr>
      </w:pPr>
    </w:p>
    <w:p w:rsidR="00926FE2" w:rsidRPr="00926FE2" w:rsidRDefault="00926FE2" w:rsidP="00926FE2">
      <w:pPr>
        <w:pStyle w:val="a3"/>
        <w:rPr>
          <w:sz w:val="26"/>
          <w:szCs w:val="26"/>
        </w:rPr>
      </w:pPr>
      <w:r w:rsidRPr="00926FE2">
        <w:rPr>
          <w:sz w:val="26"/>
          <w:szCs w:val="26"/>
        </w:rPr>
        <w:t>ПОСТАНОВЛЕНИЕ</w:t>
      </w:r>
    </w:p>
    <w:p w:rsidR="00926FE2" w:rsidRDefault="00926FE2" w:rsidP="00926FE2">
      <w:pPr>
        <w:jc w:val="center"/>
        <w:rPr>
          <w:b/>
          <w:bCs/>
          <w:sz w:val="28"/>
          <w:szCs w:val="28"/>
        </w:rPr>
      </w:pPr>
    </w:p>
    <w:p w:rsidR="00926FE2" w:rsidRDefault="00926FE2" w:rsidP="00926F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 37- 13                                           г. Уфа                        от 1 апреля 2022 года</w:t>
      </w:r>
    </w:p>
    <w:p w:rsidR="00926FE2" w:rsidRDefault="00926FE2" w:rsidP="00926FE2">
      <w:pPr>
        <w:rPr>
          <w:b/>
          <w:bCs/>
          <w:sz w:val="28"/>
          <w:szCs w:val="28"/>
        </w:rPr>
      </w:pPr>
    </w:p>
    <w:p w:rsidR="00926FE2" w:rsidRDefault="00926FE2" w:rsidP="00926FE2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Об итогах Республиканского отраслевого конкурса </w:t>
      </w:r>
    </w:p>
    <w:p w:rsidR="00926FE2" w:rsidRDefault="00926FE2" w:rsidP="00926FE2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«За высокую социальную эффективность</w:t>
      </w:r>
    </w:p>
    <w:p w:rsidR="00926FE2" w:rsidRDefault="00926FE2" w:rsidP="00926FE2">
      <w:pPr>
        <w:pStyle w:val="a5"/>
        <w:rPr>
          <w:sz w:val="26"/>
          <w:szCs w:val="26"/>
        </w:rPr>
      </w:pPr>
      <w:r>
        <w:rPr>
          <w:sz w:val="26"/>
          <w:szCs w:val="26"/>
        </w:rPr>
        <w:t>и развитие социального партнерства» в 2021 году</w:t>
      </w:r>
    </w:p>
    <w:p w:rsidR="00926FE2" w:rsidRDefault="00926FE2" w:rsidP="00926FE2">
      <w:pPr>
        <w:rPr>
          <w:b/>
          <w:bCs/>
          <w:sz w:val="28"/>
          <w:szCs w:val="28"/>
        </w:rPr>
      </w:pPr>
    </w:p>
    <w:p w:rsidR="00926FE2" w:rsidRDefault="00926FE2" w:rsidP="00926FE2">
      <w:pPr>
        <w:pStyle w:val="a5"/>
        <w:ind w:firstLine="720"/>
        <w:jc w:val="both"/>
        <w:rPr>
          <w:szCs w:val="28"/>
        </w:rPr>
      </w:pPr>
      <w:r>
        <w:rPr>
          <w:szCs w:val="28"/>
        </w:rPr>
        <w:t>Заслушав и обсудив Решение №1 от 10 марта 2022 года Комиссии по проведению и подведению итогов Республиканского отраслевого конкурса «За высокую социальную эффективность и развитие социального партнерства» в 2021 году (далее – Комиссия), Президиум отмечает следующее.</w:t>
      </w:r>
    </w:p>
    <w:p w:rsidR="00926FE2" w:rsidRDefault="00926FE2" w:rsidP="00926FE2">
      <w:pPr>
        <w:pStyle w:val="a5"/>
        <w:ind w:firstLine="720"/>
        <w:jc w:val="both"/>
        <w:rPr>
          <w:szCs w:val="28"/>
        </w:rPr>
      </w:pPr>
      <w:r>
        <w:rPr>
          <w:szCs w:val="28"/>
        </w:rPr>
        <w:t>Для участия в Конкурсе в Комиссию поступило 19 материалов от организаций, расположенных в городах (перечень в приложении №1) и 15 материалов от организаций, расположенных в сельской местности (перечень в приложении №2).</w:t>
      </w:r>
    </w:p>
    <w:p w:rsidR="00926FE2" w:rsidRDefault="00926FE2" w:rsidP="00926FE2">
      <w:pPr>
        <w:pStyle w:val="a5"/>
        <w:ind w:firstLine="720"/>
        <w:jc w:val="both"/>
        <w:rPr>
          <w:szCs w:val="28"/>
        </w:rPr>
      </w:pPr>
      <w:r>
        <w:rPr>
          <w:szCs w:val="28"/>
        </w:rPr>
        <w:t xml:space="preserve">В медицинских организациях, представивших материалы на конкурс, в 2021 году действовали коллективные договоры, разработанные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соответствии</w:t>
      </w:r>
      <w:proofErr w:type="gramEnd"/>
      <w:r>
        <w:rPr>
          <w:szCs w:val="28"/>
        </w:rPr>
        <w:t xml:space="preserve"> с Трудовым кодексом РФ и с учетом обязательств и гарантий Республиканского соглашения на 2019-2022 годы, которые прошли согласование и регистрацию в установленном порядке.</w:t>
      </w:r>
    </w:p>
    <w:p w:rsidR="00926FE2" w:rsidRDefault="00926FE2" w:rsidP="00926FE2">
      <w:pPr>
        <w:pStyle w:val="a5"/>
        <w:ind w:firstLine="720"/>
        <w:jc w:val="both"/>
        <w:rPr>
          <w:szCs w:val="28"/>
        </w:rPr>
      </w:pPr>
      <w:r>
        <w:rPr>
          <w:szCs w:val="28"/>
        </w:rPr>
        <w:t>Комиссией проведена оценка финансово-экономических показателей организаций, по итогам которой определены организации-победители (Приложения №3 и №4).</w:t>
      </w:r>
    </w:p>
    <w:p w:rsidR="00926FE2" w:rsidRDefault="00926FE2" w:rsidP="00926FE2">
      <w:pPr>
        <w:pStyle w:val="a5"/>
        <w:ind w:firstLine="720"/>
        <w:jc w:val="both"/>
        <w:rPr>
          <w:szCs w:val="28"/>
        </w:rPr>
      </w:pPr>
      <w:r>
        <w:rPr>
          <w:szCs w:val="28"/>
        </w:rPr>
        <w:t>В связи с изложенным, руководствуясь «Положением о Конкурсе»,</w:t>
      </w:r>
    </w:p>
    <w:p w:rsidR="00926FE2" w:rsidRDefault="00926FE2" w:rsidP="00926FE2">
      <w:pPr>
        <w:pStyle w:val="a5"/>
        <w:rPr>
          <w:b/>
          <w:szCs w:val="28"/>
        </w:rPr>
      </w:pPr>
    </w:p>
    <w:p w:rsidR="00926FE2" w:rsidRDefault="00926FE2" w:rsidP="00926FE2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ПРЕЗИДИУМ  ПОСТАНОВЛЯЕТ:</w:t>
      </w:r>
    </w:p>
    <w:p w:rsidR="00926FE2" w:rsidRDefault="00926FE2" w:rsidP="00926FE2">
      <w:pPr>
        <w:pStyle w:val="a5"/>
        <w:ind w:firstLine="720"/>
        <w:jc w:val="both"/>
        <w:rPr>
          <w:szCs w:val="28"/>
        </w:rPr>
      </w:pPr>
    </w:p>
    <w:p w:rsidR="00926FE2" w:rsidRDefault="00926FE2" w:rsidP="00926FE2">
      <w:pPr>
        <w:pStyle w:val="a5"/>
        <w:ind w:firstLine="720"/>
        <w:jc w:val="both"/>
        <w:rPr>
          <w:szCs w:val="28"/>
        </w:rPr>
      </w:pPr>
      <w:r>
        <w:rPr>
          <w:szCs w:val="28"/>
        </w:rPr>
        <w:t xml:space="preserve">1. Утвердить Решение Комиссии №1 от 10 марта 2022 года. </w:t>
      </w:r>
    </w:p>
    <w:p w:rsidR="00926FE2" w:rsidRDefault="00926FE2" w:rsidP="00926FE2">
      <w:pPr>
        <w:pStyle w:val="a5"/>
        <w:ind w:firstLine="720"/>
        <w:jc w:val="both"/>
        <w:rPr>
          <w:szCs w:val="28"/>
        </w:rPr>
      </w:pPr>
      <w:r>
        <w:rPr>
          <w:szCs w:val="28"/>
        </w:rPr>
        <w:t>2. Определить среди организаций, расположенных в городах, следующих победителей (в соответствии с набранным количеством баллов):</w:t>
      </w:r>
    </w:p>
    <w:p w:rsidR="00926FE2" w:rsidRDefault="00926FE2" w:rsidP="00926FE2">
      <w:pPr>
        <w:pStyle w:val="a5"/>
        <w:ind w:firstLine="720"/>
        <w:jc w:val="both"/>
        <w:rPr>
          <w:szCs w:val="28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3826"/>
        <w:gridCol w:w="851"/>
        <w:gridCol w:w="1984"/>
        <w:gridCol w:w="2127"/>
      </w:tblGrid>
      <w:tr w:rsidR="00926FE2" w:rsidTr="00926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ind w:right="-108"/>
              <w:rPr>
                <w:sz w:val="20"/>
                <w:szCs w:val="20"/>
              </w:rPr>
            </w:pPr>
            <w:bookmarkStart w:id="1" w:name="_Hlk66890168"/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926FE2" w:rsidRDefault="00926FE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ind w:left="-105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926FE2" w:rsidRDefault="00926FE2">
            <w:pPr>
              <w:pStyle w:val="a5"/>
              <w:ind w:left="-105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926FE2" w:rsidRDefault="00926FE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926FE2" w:rsidRDefault="00926FE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Председателя профкома</w:t>
            </w:r>
          </w:p>
        </w:tc>
      </w:tr>
      <w:tr w:rsidR="00926FE2" w:rsidTr="00926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bookmarkStart w:id="2" w:name="_Hlk66886954"/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ГАУЗ Республиканский клинический онкологический диспансер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Измайлов Адель Альбертович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Каримов </w:t>
            </w:r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Асхат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Исмагилович</w:t>
            </w:r>
            <w:proofErr w:type="spellEnd"/>
          </w:p>
        </w:tc>
      </w:tr>
      <w:bookmarkEnd w:id="2"/>
      <w:tr w:rsidR="00926FE2" w:rsidTr="00926FE2">
        <w:trPr>
          <w:trHeight w:val="71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E2" w:rsidRDefault="00926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РБ Учалинская ЦГБ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Зулькарнаева</w:t>
            </w:r>
            <w:proofErr w:type="spellEnd"/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Гиззатовна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Емельянова</w:t>
            </w:r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Людмила Николаевна</w:t>
            </w:r>
          </w:p>
        </w:tc>
      </w:tr>
      <w:tr w:rsidR="00926FE2" w:rsidTr="00926FE2">
        <w:trPr>
          <w:trHeight w:val="87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E2" w:rsidRDefault="00926FE2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E2" w:rsidRDefault="00926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ГБУЗ РБ Детская больница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терлитамак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Шарипов</w:t>
            </w:r>
            <w:proofErr w:type="spellEnd"/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</w:t>
            </w:r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Мухтарович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Канбекова</w:t>
            </w:r>
            <w:proofErr w:type="spellEnd"/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Роза</w:t>
            </w:r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Равильевна</w:t>
            </w:r>
            <w:proofErr w:type="spellEnd"/>
          </w:p>
        </w:tc>
      </w:tr>
      <w:tr w:rsidR="00926FE2" w:rsidTr="00926FE2">
        <w:trPr>
          <w:trHeight w:val="83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ГБУЗ РБ Городская больница №1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ктябрьский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</w:t>
            </w:r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Сергей</w:t>
            </w:r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Якупова</w:t>
            </w:r>
            <w:proofErr w:type="spellEnd"/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Зульфия</w:t>
            </w:r>
            <w:proofErr w:type="spellEnd"/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Рашидовна</w:t>
            </w:r>
          </w:p>
        </w:tc>
      </w:tr>
      <w:tr w:rsidR="00926FE2" w:rsidTr="00926FE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E2" w:rsidRDefault="00926FE2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Республиканский центр по профилактике и борьбе со СПИДом и инфекционным заболеваниями МЗ 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Яппаров</w:t>
            </w:r>
            <w:proofErr w:type="spellEnd"/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Рафаэль</w:t>
            </w:r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Галиевич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Идрисова</w:t>
            </w:r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Гульфия</w:t>
            </w:r>
            <w:proofErr w:type="spellEnd"/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Файзелкавиевна</w:t>
            </w:r>
            <w:proofErr w:type="spellEnd"/>
          </w:p>
        </w:tc>
      </w:tr>
      <w:tr w:rsidR="00926FE2" w:rsidTr="00926FE2">
        <w:trPr>
          <w:trHeight w:val="87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E2" w:rsidRDefault="00926FE2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РБ Детская поликлиника №5 города Уфа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E2" w:rsidRDefault="00926FE2">
            <w:pPr>
              <w:pStyle w:val="a5"/>
              <w:rPr>
                <w:sz w:val="22"/>
                <w:szCs w:val="22"/>
              </w:rPr>
            </w:pPr>
          </w:p>
          <w:p w:rsidR="00926FE2" w:rsidRDefault="00926FE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</w:t>
            </w:r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</w:t>
            </w:r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Хазиева</w:t>
            </w:r>
            <w:proofErr w:type="spellEnd"/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Галина</w:t>
            </w:r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Ивановна</w:t>
            </w:r>
          </w:p>
        </w:tc>
      </w:tr>
    </w:tbl>
    <w:p w:rsidR="00926FE2" w:rsidRDefault="00926FE2" w:rsidP="00926FE2">
      <w:pPr>
        <w:pStyle w:val="a5"/>
        <w:ind w:firstLine="720"/>
        <w:jc w:val="both"/>
        <w:rPr>
          <w:szCs w:val="28"/>
        </w:rPr>
      </w:pPr>
      <w:r>
        <w:rPr>
          <w:szCs w:val="28"/>
        </w:rPr>
        <w:t>3. Определить среди организаций, расположенных в сельской местности и малых городах, следующих победителей (в соответствии с набранным количеством баллов):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3684"/>
        <w:gridCol w:w="992"/>
        <w:gridCol w:w="1983"/>
        <w:gridCol w:w="2267"/>
      </w:tblGrid>
      <w:tr w:rsidR="00926FE2" w:rsidTr="00926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ind w:left="-107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  <w:p w:rsidR="00926FE2" w:rsidRDefault="00926FE2">
            <w:pPr>
              <w:pStyle w:val="a5"/>
              <w:ind w:left="-107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Председателя профкома</w:t>
            </w:r>
          </w:p>
        </w:tc>
      </w:tr>
      <w:tr w:rsidR="00926FE2" w:rsidTr="00926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ГБУЗ РБ </w:t>
            </w:r>
            <w:proofErr w:type="spellStart"/>
            <w:r>
              <w:rPr>
                <w:sz w:val="22"/>
                <w:szCs w:val="22"/>
              </w:rPr>
              <w:t>Янаульская</w:t>
            </w:r>
            <w:proofErr w:type="spellEnd"/>
            <w:r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ind w:left="-107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Мадьяров</w:t>
            </w:r>
            <w:proofErr w:type="spellEnd"/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Тимур</w:t>
            </w:r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Салаватович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Курбаншоева</w:t>
            </w:r>
            <w:proofErr w:type="spellEnd"/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Вера</w:t>
            </w:r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Петровна</w:t>
            </w:r>
          </w:p>
        </w:tc>
      </w:tr>
      <w:tr w:rsidR="00926FE2" w:rsidTr="00926FE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E2" w:rsidRDefault="00926FE2">
            <w:pPr>
              <w:pStyle w:val="a5"/>
              <w:ind w:left="-142" w:right="-108"/>
              <w:jc w:val="center"/>
              <w:rPr>
                <w:sz w:val="22"/>
                <w:szCs w:val="22"/>
              </w:rPr>
            </w:pPr>
          </w:p>
          <w:p w:rsidR="00926FE2" w:rsidRDefault="00926FE2">
            <w:pPr>
              <w:pStyle w:val="a5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ГБУЗ РБ </w:t>
            </w:r>
            <w:proofErr w:type="spellStart"/>
            <w:r>
              <w:rPr>
                <w:sz w:val="22"/>
                <w:szCs w:val="22"/>
              </w:rPr>
              <w:t>Кушнаренковская</w:t>
            </w:r>
            <w:proofErr w:type="spellEnd"/>
            <w:r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ind w:left="-107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Бакаев</w:t>
            </w:r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Ильдар</w:t>
            </w:r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Инвирович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Тангатарова</w:t>
            </w:r>
            <w:proofErr w:type="spellEnd"/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Резеда </w:t>
            </w:r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Макбуловна</w:t>
            </w:r>
            <w:proofErr w:type="spellEnd"/>
          </w:p>
        </w:tc>
      </w:tr>
      <w:tr w:rsidR="00926FE2" w:rsidTr="00926FE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E2" w:rsidRDefault="00926FE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ГБУЗ РБ </w:t>
            </w:r>
            <w:proofErr w:type="spellStart"/>
            <w:r>
              <w:rPr>
                <w:sz w:val="22"/>
                <w:szCs w:val="22"/>
              </w:rPr>
              <w:t>Давлекановская</w:t>
            </w:r>
            <w:proofErr w:type="spellEnd"/>
            <w:r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ind w:left="-107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Салаватов</w:t>
            </w:r>
            <w:proofErr w:type="spellEnd"/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Айдар</w:t>
            </w:r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Аслямович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>
              <w:rPr>
                <w:bCs/>
                <w:iCs/>
                <w:sz w:val="22"/>
                <w:szCs w:val="22"/>
              </w:rPr>
              <w:t>Забирова</w:t>
            </w:r>
            <w:proofErr w:type="spellEnd"/>
          </w:p>
          <w:p w:rsidR="00926FE2" w:rsidRDefault="00926FE2">
            <w:pPr>
              <w:pStyle w:val="a5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Дания</w:t>
            </w:r>
          </w:p>
          <w:p w:rsidR="00926FE2" w:rsidRDefault="00926FE2">
            <w:pPr>
              <w:pStyle w:val="a5"/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>
              <w:rPr>
                <w:bCs/>
                <w:iCs/>
                <w:sz w:val="22"/>
                <w:szCs w:val="22"/>
              </w:rPr>
              <w:t>Кутлумухаметовна</w:t>
            </w:r>
            <w:proofErr w:type="spellEnd"/>
          </w:p>
        </w:tc>
      </w:tr>
      <w:tr w:rsidR="00926FE2" w:rsidTr="00926FE2">
        <w:tc>
          <w:tcPr>
            <w:tcW w:w="817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26FE2" w:rsidRDefault="00926FE2">
            <w:pPr>
              <w:pStyle w:val="a5"/>
              <w:ind w:left="-142" w:right="-108"/>
              <w:jc w:val="center"/>
              <w:rPr>
                <w:sz w:val="22"/>
                <w:szCs w:val="22"/>
              </w:rPr>
            </w:pPr>
          </w:p>
          <w:p w:rsidR="00926FE2" w:rsidRDefault="00926FE2">
            <w:pPr>
              <w:pStyle w:val="a5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ГБУЗ РБ </w:t>
            </w:r>
            <w:proofErr w:type="spellStart"/>
            <w:r>
              <w:rPr>
                <w:sz w:val="22"/>
                <w:szCs w:val="22"/>
              </w:rPr>
              <w:t>Бураевская</w:t>
            </w:r>
            <w:proofErr w:type="spellEnd"/>
            <w:r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ind w:left="-107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Хасанов</w:t>
            </w:r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Радик</w:t>
            </w:r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Анварович</w:t>
            </w:r>
            <w:proofErr w:type="spellEnd"/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Исламов</w:t>
            </w:r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Радик</w:t>
            </w:r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Рафаилович</w:t>
            </w:r>
          </w:p>
        </w:tc>
      </w:tr>
      <w:tr w:rsidR="00926FE2" w:rsidTr="00926FE2">
        <w:tc>
          <w:tcPr>
            <w:tcW w:w="817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E2" w:rsidRDefault="00926FE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ГБУЗ РБ </w:t>
            </w:r>
            <w:proofErr w:type="spellStart"/>
            <w:r>
              <w:rPr>
                <w:sz w:val="22"/>
                <w:szCs w:val="22"/>
              </w:rPr>
              <w:t>Кармаскалинская</w:t>
            </w:r>
            <w:proofErr w:type="spellEnd"/>
            <w:r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ind w:left="-107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Камалетдинов</w:t>
            </w:r>
            <w:proofErr w:type="spellEnd"/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Салават</w:t>
            </w:r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Ханифович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ind w:left="-110" w:right="-10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Абдеев</w:t>
            </w:r>
            <w:proofErr w:type="spellEnd"/>
          </w:p>
          <w:p w:rsidR="00926FE2" w:rsidRDefault="00926FE2">
            <w:pPr>
              <w:pStyle w:val="a5"/>
              <w:ind w:left="-110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Марс</w:t>
            </w:r>
          </w:p>
          <w:p w:rsidR="00926FE2" w:rsidRDefault="00926FE2">
            <w:pPr>
              <w:pStyle w:val="a5"/>
              <w:ind w:left="-110" w:right="-10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Мансурович</w:t>
            </w:r>
            <w:proofErr w:type="spellEnd"/>
          </w:p>
        </w:tc>
      </w:tr>
      <w:tr w:rsidR="00926FE2" w:rsidTr="00926FE2">
        <w:tc>
          <w:tcPr>
            <w:tcW w:w="817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E2" w:rsidRDefault="00926FE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ГБУЗ РБ </w:t>
            </w:r>
            <w:proofErr w:type="spellStart"/>
            <w:r>
              <w:rPr>
                <w:sz w:val="22"/>
                <w:szCs w:val="22"/>
              </w:rPr>
              <w:t>Чекмагушевсая</w:t>
            </w:r>
            <w:proofErr w:type="spellEnd"/>
            <w:r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ind w:left="-107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Латыпова</w:t>
            </w:r>
            <w:proofErr w:type="spellEnd"/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Алина</w:t>
            </w:r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Фаиловна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Хайдарова</w:t>
            </w:r>
            <w:proofErr w:type="spellEnd"/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Резида</w:t>
            </w:r>
            <w:proofErr w:type="spellEnd"/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Рафаилевна</w:t>
            </w:r>
            <w:proofErr w:type="spellEnd"/>
          </w:p>
        </w:tc>
      </w:tr>
    </w:tbl>
    <w:bookmarkEnd w:id="1"/>
    <w:p w:rsidR="00926FE2" w:rsidRDefault="00926FE2" w:rsidP="00926F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Отметить участие в Конкурсе организаций, расположенных в городах: ГБУЗ РБ </w:t>
      </w:r>
      <w:proofErr w:type="spellStart"/>
      <w:r>
        <w:rPr>
          <w:sz w:val="28"/>
          <w:szCs w:val="28"/>
        </w:rPr>
        <w:t>Мелеузовская</w:t>
      </w:r>
      <w:proofErr w:type="spellEnd"/>
      <w:r>
        <w:rPr>
          <w:sz w:val="28"/>
          <w:szCs w:val="28"/>
        </w:rPr>
        <w:t xml:space="preserve"> ЦРБ, ГБУЗ РБ Городская больница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ефтекамск</w:t>
      </w:r>
      <w:proofErr w:type="spellEnd"/>
      <w:r>
        <w:rPr>
          <w:sz w:val="28"/>
          <w:szCs w:val="28"/>
        </w:rPr>
        <w:t xml:space="preserve">, ГБУЗ РБ ЦГБ </w:t>
      </w:r>
      <w:proofErr w:type="spellStart"/>
      <w:r>
        <w:rPr>
          <w:sz w:val="28"/>
          <w:szCs w:val="28"/>
        </w:rPr>
        <w:t>г.Сибай</w:t>
      </w:r>
      <w:proofErr w:type="spellEnd"/>
      <w:r>
        <w:rPr>
          <w:sz w:val="28"/>
          <w:szCs w:val="28"/>
        </w:rPr>
        <w:t xml:space="preserve">, ГБУЗ РБ </w:t>
      </w:r>
      <w:proofErr w:type="spellStart"/>
      <w:r>
        <w:rPr>
          <w:sz w:val="28"/>
          <w:szCs w:val="28"/>
        </w:rPr>
        <w:t>Туймазинская</w:t>
      </w:r>
      <w:proofErr w:type="spellEnd"/>
      <w:r>
        <w:rPr>
          <w:sz w:val="28"/>
          <w:szCs w:val="28"/>
        </w:rPr>
        <w:t xml:space="preserve"> ЦРБ, ГБУЗ РБ Городская больница №9 города Уфа, ГБУЗ РБ Городская детская клиническая больница №17 города Уфа, ГБУЗ РБ Поликлиника №52 города Уфа, ГБУЗ РБ Стоматологическая поликлиника №5 города Уфа, ГБУЗ Республиканский кожно-венерологический диспансер №1, ГБУЗ Республиканский врачебно-физкультурный диспансер, ГБУЗ Республиканская станция переливания крови, ГБУЗ Бюро судебно-медицинской экспертизы МЗ РБ, ГБУЗ РБ Стоматологическая поликлиника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терлитамак</w:t>
      </w:r>
      <w:proofErr w:type="spellEnd"/>
      <w:r>
        <w:rPr>
          <w:sz w:val="28"/>
          <w:szCs w:val="28"/>
        </w:rPr>
        <w:t>.</w:t>
      </w:r>
    </w:p>
    <w:p w:rsidR="00926FE2" w:rsidRDefault="00926FE2" w:rsidP="00926FE2">
      <w:pPr>
        <w:pStyle w:val="a5"/>
        <w:ind w:firstLine="720"/>
        <w:jc w:val="both"/>
        <w:rPr>
          <w:szCs w:val="28"/>
        </w:rPr>
      </w:pPr>
      <w:r>
        <w:rPr>
          <w:szCs w:val="28"/>
        </w:rPr>
        <w:t xml:space="preserve">5. Отметить участие в Конкурсе организаций, расположенных в сельской местности и малых городах: ГБУЗ РБ </w:t>
      </w:r>
      <w:proofErr w:type="spellStart"/>
      <w:r>
        <w:rPr>
          <w:szCs w:val="28"/>
        </w:rPr>
        <w:t>Балтачевская</w:t>
      </w:r>
      <w:proofErr w:type="spellEnd"/>
      <w:r>
        <w:rPr>
          <w:szCs w:val="28"/>
        </w:rPr>
        <w:t xml:space="preserve"> ЦРБ, ГБУЗ РБ </w:t>
      </w:r>
      <w:proofErr w:type="spellStart"/>
      <w:r>
        <w:rPr>
          <w:szCs w:val="28"/>
        </w:rPr>
        <w:t>Бижбулякская</w:t>
      </w:r>
      <w:proofErr w:type="spellEnd"/>
      <w:r>
        <w:rPr>
          <w:szCs w:val="28"/>
        </w:rPr>
        <w:t xml:space="preserve"> ЦРБ, ГБУЗ РБ </w:t>
      </w:r>
      <w:proofErr w:type="spellStart"/>
      <w:r>
        <w:rPr>
          <w:szCs w:val="28"/>
        </w:rPr>
        <w:t>Буздякская</w:t>
      </w:r>
      <w:proofErr w:type="spellEnd"/>
      <w:r>
        <w:rPr>
          <w:szCs w:val="28"/>
        </w:rPr>
        <w:t xml:space="preserve"> ЦРБ, ГБУЗ РБ </w:t>
      </w:r>
      <w:proofErr w:type="spellStart"/>
      <w:r>
        <w:rPr>
          <w:szCs w:val="28"/>
        </w:rPr>
        <w:t>Караидельская</w:t>
      </w:r>
      <w:proofErr w:type="spellEnd"/>
      <w:r>
        <w:rPr>
          <w:szCs w:val="28"/>
        </w:rPr>
        <w:t xml:space="preserve"> ЦРБ, ГБУЗ РБ </w:t>
      </w:r>
      <w:proofErr w:type="spellStart"/>
      <w:r>
        <w:rPr>
          <w:szCs w:val="28"/>
        </w:rPr>
        <w:t>Краснокамская</w:t>
      </w:r>
      <w:proofErr w:type="spellEnd"/>
      <w:r>
        <w:rPr>
          <w:szCs w:val="28"/>
        </w:rPr>
        <w:t xml:space="preserve"> ЦРБ, ГБУЗ РБ </w:t>
      </w:r>
      <w:proofErr w:type="spellStart"/>
      <w:r>
        <w:rPr>
          <w:szCs w:val="28"/>
        </w:rPr>
        <w:t>Миякинская</w:t>
      </w:r>
      <w:proofErr w:type="spellEnd"/>
      <w:r>
        <w:rPr>
          <w:szCs w:val="28"/>
        </w:rPr>
        <w:t xml:space="preserve"> ЦРБ, ГБУЗ РБ </w:t>
      </w:r>
      <w:proofErr w:type="spellStart"/>
      <w:r>
        <w:rPr>
          <w:szCs w:val="28"/>
        </w:rPr>
        <w:t>Стерлибашевская</w:t>
      </w:r>
      <w:proofErr w:type="spellEnd"/>
      <w:r>
        <w:rPr>
          <w:szCs w:val="28"/>
        </w:rPr>
        <w:t xml:space="preserve"> ЦРБ, ГБУЗ РБ </w:t>
      </w:r>
      <w:proofErr w:type="spellStart"/>
      <w:r>
        <w:rPr>
          <w:szCs w:val="28"/>
        </w:rPr>
        <w:t>Чишминская</w:t>
      </w:r>
      <w:proofErr w:type="spellEnd"/>
      <w:r>
        <w:rPr>
          <w:szCs w:val="28"/>
        </w:rPr>
        <w:t xml:space="preserve"> ЦРБ.</w:t>
      </w:r>
    </w:p>
    <w:p w:rsidR="00926FE2" w:rsidRDefault="00926FE2" w:rsidP="00926FE2">
      <w:pPr>
        <w:pStyle w:val="a5"/>
        <w:ind w:firstLine="720"/>
        <w:jc w:val="both"/>
        <w:rPr>
          <w:szCs w:val="28"/>
        </w:rPr>
      </w:pPr>
      <w:r>
        <w:rPr>
          <w:szCs w:val="28"/>
        </w:rPr>
        <w:lastRenderedPageBreak/>
        <w:t>6. Наградить медицинские организации:</w:t>
      </w:r>
    </w:p>
    <w:p w:rsidR="00926FE2" w:rsidRDefault="00926FE2" w:rsidP="00926FE2">
      <w:pPr>
        <w:pStyle w:val="a5"/>
        <w:ind w:firstLine="720"/>
        <w:jc w:val="both"/>
        <w:rPr>
          <w:szCs w:val="28"/>
        </w:rPr>
      </w:pPr>
      <w:r>
        <w:rPr>
          <w:szCs w:val="28"/>
        </w:rPr>
        <w:t xml:space="preserve">- занявшие призовые места – Дипломом Министерства здравоохранения РБ и Республиканской организации </w:t>
      </w:r>
      <w:proofErr w:type="gramStart"/>
      <w:r>
        <w:rPr>
          <w:szCs w:val="28"/>
        </w:rPr>
        <w:t>Башкортостана Профсоюза работников здравоохранения Российской Федерации</w:t>
      </w:r>
      <w:proofErr w:type="gramEnd"/>
      <w:r>
        <w:rPr>
          <w:szCs w:val="28"/>
        </w:rPr>
        <w:t>;</w:t>
      </w:r>
    </w:p>
    <w:p w:rsidR="00926FE2" w:rsidRDefault="00926FE2" w:rsidP="00926FE2">
      <w:pPr>
        <w:pStyle w:val="a5"/>
        <w:ind w:firstLine="720"/>
        <w:jc w:val="both"/>
        <w:rPr>
          <w:szCs w:val="28"/>
        </w:rPr>
      </w:pPr>
      <w:r>
        <w:rPr>
          <w:szCs w:val="28"/>
        </w:rPr>
        <w:t xml:space="preserve">- принявшие участие в конкурсе – Благодарственным письмом Министерства здравоохранения РБ и  Республиканской организации </w:t>
      </w:r>
      <w:proofErr w:type="gramStart"/>
      <w:r>
        <w:rPr>
          <w:szCs w:val="28"/>
        </w:rPr>
        <w:t>Башкортостана Профсоюза работников здравоохранения Российской Федерации</w:t>
      </w:r>
      <w:proofErr w:type="gramEnd"/>
      <w:r>
        <w:rPr>
          <w:szCs w:val="28"/>
        </w:rPr>
        <w:t>.</w:t>
      </w:r>
    </w:p>
    <w:p w:rsidR="00926FE2" w:rsidRDefault="00926FE2" w:rsidP="00926FE2">
      <w:pPr>
        <w:pStyle w:val="a5"/>
        <w:ind w:firstLine="720"/>
        <w:rPr>
          <w:szCs w:val="28"/>
        </w:rPr>
      </w:pPr>
      <w:r>
        <w:rPr>
          <w:szCs w:val="28"/>
        </w:rPr>
        <w:t xml:space="preserve">7. Поощрить руководителей и председателей первичных профсоюзных организаций учреждений здравоохранения, </w:t>
      </w:r>
    </w:p>
    <w:p w:rsidR="00926FE2" w:rsidRDefault="00926FE2" w:rsidP="00926FE2">
      <w:pPr>
        <w:pStyle w:val="a5"/>
        <w:ind w:firstLine="720"/>
        <w:jc w:val="both"/>
        <w:rPr>
          <w:szCs w:val="28"/>
        </w:rPr>
      </w:pPr>
      <w:r>
        <w:rPr>
          <w:szCs w:val="28"/>
        </w:rPr>
        <w:t>- занявших 1-ое место – в размере 8 000 рублей каждому;</w:t>
      </w:r>
    </w:p>
    <w:p w:rsidR="00926FE2" w:rsidRDefault="00926FE2" w:rsidP="00926FE2">
      <w:pPr>
        <w:pStyle w:val="a5"/>
        <w:ind w:firstLine="720"/>
        <w:jc w:val="both"/>
        <w:rPr>
          <w:szCs w:val="28"/>
        </w:rPr>
      </w:pPr>
      <w:r>
        <w:rPr>
          <w:szCs w:val="28"/>
        </w:rPr>
        <w:t>- занявших 2-ое место – в размере 6 000 рублей каждому;</w:t>
      </w:r>
    </w:p>
    <w:p w:rsidR="00926FE2" w:rsidRDefault="00926FE2" w:rsidP="00926FE2">
      <w:pPr>
        <w:pStyle w:val="a5"/>
        <w:ind w:firstLine="720"/>
        <w:jc w:val="both"/>
        <w:rPr>
          <w:szCs w:val="28"/>
        </w:rPr>
      </w:pPr>
      <w:r>
        <w:rPr>
          <w:szCs w:val="28"/>
        </w:rPr>
        <w:t>- занявших 3-е место – в размере 4 000 рублей каждому,</w:t>
      </w:r>
    </w:p>
    <w:p w:rsidR="00926FE2" w:rsidRDefault="00926FE2" w:rsidP="00926FE2">
      <w:pPr>
        <w:pStyle w:val="a5"/>
        <w:jc w:val="both"/>
        <w:rPr>
          <w:szCs w:val="28"/>
        </w:rPr>
      </w:pPr>
      <w:r>
        <w:rPr>
          <w:szCs w:val="28"/>
        </w:rPr>
        <w:t>согласно перечню – приложение № 5.</w:t>
      </w:r>
    </w:p>
    <w:p w:rsidR="00926FE2" w:rsidRDefault="00926FE2" w:rsidP="00926FE2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8. Поощрить руководителей и председателей первичных профсоюзных организаций ГБУЗ РБ Поликлиника № 43 г. Уфа, ГАУЗ </w:t>
      </w:r>
      <w:proofErr w:type="spellStart"/>
      <w:r>
        <w:rPr>
          <w:szCs w:val="28"/>
        </w:rPr>
        <w:t>Мечетлинский</w:t>
      </w:r>
      <w:proofErr w:type="spellEnd"/>
      <w:r>
        <w:rPr>
          <w:szCs w:val="28"/>
        </w:rPr>
        <w:t xml:space="preserve"> санаторий для детей с родителями РБ в размере 2 000 рублей каждому, как набравших наибольшее количество баллов среди поликлиник и санаториев, и по итоговым оценкам максимально приблизившихся к победителям Конкурса, согласно перечню – приложение № 6.</w:t>
      </w:r>
    </w:p>
    <w:p w:rsidR="00926FE2" w:rsidRDefault="00926FE2" w:rsidP="00926FE2">
      <w:pPr>
        <w:pStyle w:val="a5"/>
        <w:ind w:firstLine="720"/>
        <w:jc w:val="both"/>
        <w:rPr>
          <w:szCs w:val="28"/>
        </w:rPr>
      </w:pPr>
      <w:r>
        <w:rPr>
          <w:szCs w:val="28"/>
        </w:rPr>
        <w:t xml:space="preserve">9. Представить для участия в Республиканском межотраслевом конкурсе «За высокую социальную эффективность и развитие социального партнерства» ГАУЗ Республиканский клинический онкологический диспансер и ГБУЗ РБ </w:t>
      </w:r>
      <w:proofErr w:type="spellStart"/>
      <w:r>
        <w:rPr>
          <w:szCs w:val="28"/>
        </w:rPr>
        <w:t>Янаульская</w:t>
      </w:r>
      <w:proofErr w:type="spellEnd"/>
      <w:r>
        <w:rPr>
          <w:szCs w:val="28"/>
        </w:rPr>
        <w:t xml:space="preserve"> ЦРБ как победителей отраслевого Конкурса среди бюджетных организаций.</w:t>
      </w:r>
    </w:p>
    <w:p w:rsidR="00926FE2" w:rsidRDefault="00926FE2" w:rsidP="00926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правового инспектора труда РОБ ПРЗ РФ </w:t>
      </w:r>
      <w:proofErr w:type="spellStart"/>
      <w:r>
        <w:rPr>
          <w:sz w:val="28"/>
          <w:szCs w:val="28"/>
        </w:rPr>
        <w:t>Манзюкова</w:t>
      </w:r>
      <w:proofErr w:type="spellEnd"/>
      <w:r>
        <w:rPr>
          <w:sz w:val="28"/>
          <w:szCs w:val="28"/>
        </w:rPr>
        <w:t xml:space="preserve"> В.А.</w:t>
      </w:r>
    </w:p>
    <w:p w:rsidR="00926FE2" w:rsidRDefault="00926FE2" w:rsidP="00926FE2">
      <w:pPr>
        <w:ind w:firstLine="708"/>
        <w:jc w:val="both"/>
        <w:rPr>
          <w:sz w:val="28"/>
          <w:szCs w:val="28"/>
        </w:rPr>
      </w:pPr>
    </w:p>
    <w:p w:rsidR="00926FE2" w:rsidRDefault="00926FE2" w:rsidP="00926FE2">
      <w:pPr>
        <w:rPr>
          <w:sz w:val="28"/>
          <w:szCs w:val="28"/>
        </w:rPr>
      </w:pPr>
    </w:p>
    <w:p w:rsidR="00926FE2" w:rsidRDefault="00926FE2" w:rsidP="00926FE2">
      <w:pPr>
        <w:rPr>
          <w:sz w:val="28"/>
          <w:szCs w:val="28"/>
        </w:rPr>
      </w:pPr>
    </w:p>
    <w:p w:rsidR="00926FE2" w:rsidRDefault="00926FE2" w:rsidP="00926FE2">
      <w:pPr>
        <w:rPr>
          <w:sz w:val="28"/>
          <w:szCs w:val="28"/>
        </w:rPr>
      </w:pPr>
    </w:p>
    <w:p w:rsidR="00926FE2" w:rsidRDefault="00926FE2" w:rsidP="00926FE2">
      <w:pPr>
        <w:rPr>
          <w:sz w:val="28"/>
          <w:szCs w:val="28"/>
        </w:rPr>
      </w:pPr>
    </w:p>
    <w:p w:rsidR="00926FE2" w:rsidRDefault="00926FE2" w:rsidP="00926FE2">
      <w:pPr>
        <w:rPr>
          <w:sz w:val="28"/>
          <w:szCs w:val="28"/>
        </w:rPr>
      </w:pPr>
    </w:p>
    <w:p w:rsidR="00926FE2" w:rsidRDefault="00926FE2" w:rsidP="00926FE2">
      <w:pPr>
        <w:rPr>
          <w:sz w:val="28"/>
          <w:szCs w:val="28"/>
        </w:rPr>
      </w:pPr>
    </w:p>
    <w:p w:rsidR="00926FE2" w:rsidRDefault="00926FE2" w:rsidP="00926FE2">
      <w:pPr>
        <w:rPr>
          <w:sz w:val="28"/>
          <w:szCs w:val="28"/>
        </w:rPr>
      </w:pPr>
    </w:p>
    <w:p w:rsidR="00926FE2" w:rsidRDefault="00926FE2" w:rsidP="00926FE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 Р.М. </w:t>
      </w:r>
      <w:proofErr w:type="spellStart"/>
      <w:r>
        <w:rPr>
          <w:sz w:val="28"/>
          <w:szCs w:val="28"/>
        </w:rPr>
        <w:t>Халфин</w:t>
      </w:r>
      <w:proofErr w:type="spellEnd"/>
      <w:r>
        <w:rPr>
          <w:sz w:val="28"/>
          <w:szCs w:val="28"/>
        </w:rPr>
        <w:t xml:space="preserve"> </w:t>
      </w:r>
    </w:p>
    <w:p w:rsidR="00926FE2" w:rsidRDefault="00926FE2" w:rsidP="00926FE2">
      <w:pPr>
        <w:spacing w:line="240" w:lineRule="exact"/>
        <w:jc w:val="right"/>
        <w:rPr>
          <w:sz w:val="20"/>
          <w:szCs w:val="20"/>
        </w:rPr>
      </w:pPr>
    </w:p>
    <w:p w:rsidR="00926FE2" w:rsidRDefault="00926FE2" w:rsidP="00926FE2">
      <w:pPr>
        <w:spacing w:line="240" w:lineRule="exact"/>
        <w:jc w:val="right"/>
        <w:rPr>
          <w:sz w:val="20"/>
          <w:szCs w:val="20"/>
        </w:rPr>
      </w:pPr>
    </w:p>
    <w:p w:rsidR="00926FE2" w:rsidRDefault="00926FE2" w:rsidP="00926FE2">
      <w:pPr>
        <w:spacing w:line="240" w:lineRule="exact"/>
        <w:jc w:val="right"/>
        <w:rPr>
          <w:sz w:val="20"/>
          <w:szCs w:val="20"/>
        </w:rPr>
      </w:pPr>
    </w:p>
    <w:p w:rsidR="00926FE2" w:rsidRDefault="00926FE2" w:rsidP="00926FE2">
      <w:pPr>
        <w:spacing w:line="240" w:lineRule="exact"/>
        <w:jc w:val="right"/>
        <w:rPr>
          <w:sz w:val="20"/>
          <w:szCs w:val="20"/>
        </w:rPr>
      </w:pPr>
    </w:p>
    <w:p w:rsidR="00926FE2" w:rsidRDefault="00926FE2" w:rsidP="00926FE2">
      <w:pPr>
        <w:spacing w:line="240" w:lineRule="exact"/>
        <w:jc w:val="right"/>
        <w:rPr>
          <w:sz w:val="20"/>
          <w:szCs w:val="20"/>
        </w:rPr>
      </w:pPr>
    </w:p>
    <w:p w:rsidR="00926FE2" w:rsidRDefault="00926FE2" w:rsidP="00926FE2">
      <w:pPr>
        <w:spacing w:line="240" w:lineRule="exact"/>
        <w:jc w:val="right"/>
        <w:rPr>
          <w:sz w:val="20"/>
          <w:szCs w:val="20"/>
        </w:rPr>
      </w:pPr>
    </w:p>
    <w:p w:rsidR="00926FE2" w:rsidRDefault="00926FE2" w:rsidP="00926FE2">
      <w:pPr>
        <w:spacing w:line="240" w:lineRule="exact"/>
        <w:jc w:val="right"/>
        <w:rPr>
          <w:sz w:val="20"/>
          <w:szCs w:val="20"/>
        </w:rPr>
      </w:pPr>
    </w:p>
    <w:p w:rsidR="00926FE2" w:rsidRDefault="00926FE2" w:rsidP="00926FE2">
      <w:pPr>
        <w:spacing w:line="240" w:lineRule="exact"/>
        <w:jc w:val="right"/>
        <w:rPr>
          <w:sz w:val="20"/>
          <w:szCs w:val="20"/>
        </w:rPr>
      </w:pPr>
    </w:p>
    <w:p w:rsidR="00926FE2" w:rsidRDefault="00926FE2" w:rsidP="00926FE2">
      <w:pPr>
        <w:spacing w:line="240" w:lineRule="exact"/>
        <w:jc w:val="right"/>
        <w:rPr>
          <w:sz w:val="20"/>
          <w:szCs w:val="20"/>
        </w:rPr>
      </w:pPr>
    </w:p>
    <w:p w:rsidR="00926FE2" w:rsidRDefault="00926FE2" w:rsidP="00926FE2">
      <w:pPr>
        <w:spacing w:line="240" w:lineRule="exact"/>
        <w:jc w:val="right"/>
        <w:rPr>
          <w:sz w:val="20"/>
          <w:szCs w:val="20"/>
        </w:rPr>
      </w:pPr>
    </w:p>
    <w:p w:rsidR="00926FE2" w:rsidRDefault="00926FE2" w:rsidP="00926FE2">
      <w:pPr>
        <w:spacing w:line="240" w:lineRule="exact"/>
        <w:jc w:val="right"/>
        <w:rPr>
          <w:sz w:val="20"/>
          <w:szCs w:val="20"/>
        </w:rPr>
      </w:pPr>
    </w:p>
    <w:p w:rsidR="00926FE2" w:rsidRDefault="00926FE2" w:rsidP="00926FE2">
      <w:pPr>
        <w:spacing w:line="240" w:lineRule="exact"/>
        <w:jc w:val="right"/>
        <w:rPr>
          <w:sz w:val="20"/>
          <w:szCs w:val="20"/>
        </w:rPr>
      </w:pPr>
    </w:p>
    <w:p w:rsidR="00926FE2" w:rsidRDefault="00926FE2" w:rsidP="00926FE2">
      <w:pPr>
        <w:spacing w:line="240" w:lineRule="exact"/>
        <w:jc w:val="right"/>
        <w:rPr>
          <w:sz w:val="20"/>
          <w:szCs w:val="20"/>
        </w:rPr>
      </w:pPr>
    </w:p>
    <w:p w:rsidR="00926FE2" w:rsidRDefault="00926FE2" w:rsidP="00926FE2">
      <w:pPr>
        <w:spacing w:line="240" w:lineRule="exact"/>
        <w:jc w:val="right"/>
        <w:rPr>
          <w:sz w:val="20"/>
          <w:szCs w:val="20"/>
        </w:rPr>
      </w:pPr>
    </w:p>
    <w:p w:rsidR="00926FE2" w:rsidRDefault="00926FE2" w:rsidP="00926FE2">
      <w:pPr>
        <w:spacing w:line="240" w:lineRule="exact"/>
        <w:jc w:val="right"/>
        <w:rPr>
          <w:sz w:val="20"/>
          <w:szCs w:val="20"/>
        </w:rPr>
      </w:pPr>
    </w:p>
    <w:p w:rsidR="00926FE2" w:rsidRDefault="00926FE2" w:rsidP="00926FE2">
      <w:pPr>
        <w:spacing w:line="240" w:lineRule="exact"/>
        <w:jc w:val="right"/>
        <w:rPr>
          <w:sz w:val="20"/>
          <w:szCs w:val="20"/>
        </w:rPr>
      </w:pPr>
    </w:p>
    <w:p w:rsidR="00926FE2" w:rsidRDefault="00926FE2" w:rsidP="00926FE2">
      <w:pPr>
        <w:spacing w:line="240" w:lineRule="exac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№ 5</w:t>
      </w:r>
    </w:p>
    <w:p w:rsidR="00926FE2" w:rsidRDefault="00926FE2" w:rsidP="00926FE2">
      <w:pPr>
        <w:spacing w:line="240" w:lineRule="exact"/>
        <w:rPr>
          <w:b/>
          <w:bCs/>
          <w:sz w:val="28"/>
          <w:szCs w:val="28"/>
        </w:rPr>
      </w:pPr>
    </w:p>
    <w:p w:rsidR="00926FE2" w:rsidRDefault="00926FE2" w:rsidP="00926FE2">
      <w:pPr>
        <w:spacing w:line="240" w:lineRule="exact"/>
        <w:rPr>
          <w:sz w:val="28"/>
          <w:szCs w:val="28"/>
        </w:rPr>
      </w:pPr>
    </w:p>
    <w:p w:rsidR="00926FE2" w:rsidRDefault="00926FE2" w:rsidP="00926FE2">
      <w:pPr>
        <w:pStyle w:val="a5"/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Перечень</w:t>
      </w:r>
    </w:p>
    <w:p w:rsidR="00926FE2" w:rsidRDefault="00926FE2" w:rsidP="00926FE2">
      <w:pPr>
        <w:pStyle w:val="a5"/>
        <w:jc w:val="center"/>
        <w:rPr>
          <w:szCs w:val="28"/>
        </w:rPr>
      </w:pPr>
      <w:r>
        <w:rPr>
          <w:szCs w:val="28"/>
        </w:rPr>
        <w:t>руководителей и председателей ППО учреждений здравоохранения победителей Республиканского отраслевого конкурса</w:t>
      </w:r>
    </w:p>
    <w:p w:rsidR="00926FE2" w:rsidRDefault="00926FE2" w:rsidP="00926FE2">
      <w:pPr>
        <w:pStyle w:val="a5"/>
        <w:jc w:val="center"/>
        <w:rPr>
          <w:szCs w:val="28"/>
        </w:rPr>
      </w:pPr>
      <w:r>
        <w:rPr>
          <w:szCs w:val="28"/>
        </w:rPr>
        <w:t>«За высокую социальную эффективность</w:t>
      </w:r>
    </w:p>
    <w:p w:rsidR="00926FE2" w:rsidRDefault="00926FE2" w:rsidP="00926FE2">
      <w:pPr>
        <w:pStyle w:val="a5"/>
        <w:jc w:val="center"/>
        <w:rPr>
          <w:szCs w:val="28"/>
        </w:rPr>
      </w:pPr>
      <w:r>
        <w:rPr>
          <w:szCs w:val="28"/>
        </w:rPr>
        <w:t>и развитие социального партнерства» в 2020 году</w:t>
      </w:r>
    </w:p>
    <w:p w:rsidR="00926FE2" w:rsidRDefault="00926FE2" w:rsidP="00926FE2">
      <w:pPr>
        <w:spacing w:line="240" w:lineRule="exact"/>
        <w:rPr>
          <w:sz w:val="28"/>
          <w:szCs w:val="28"/>
        </w:rPr>
      </w:pPr>
    </w:p>
    <w:p w:rsidR="00926FE2" w:rsidRDefault="00926FE2" w:rsidP="00926FE2">
      <w:pPr>
        <w:spacing w:line="240" w:lineRule="exact"/>
        <w:rPr>
          <w:sz w:val="28"/>
          <w:szCs w:val="28"/>
        </w:rPr>
      </w:pP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4962"/>
        <w:gridCol w:w="1843"/>
        <w:gridCol w:w="1843"/>
      </w:tblGrid>
      <w:tr w:rsidR="00926FE2" w:rsidTr="00926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Победители Конкурса среди организаций, расположенных в городах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926FE2" w:rsidRDefault="00926FE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926FE2" w:rsidRDefault="00926FE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Председателя профкома</w:t>
            </w:r>
          </w:p>
        </w:tc>
      </w:tr>
      <w:tr w:rsidR="00926FE2" w:rsidTr="00926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ГАУЗ Республиканский клинический онкологический диспансер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Измайлов Адель Альбертович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Каримов </w:t>
            </w:r>
          </w:p>
          <w:p w:rsidR="00926FE2" w:rsidRDefault="00926FE2">
            <w:pPr>
              <w:pStyle w:val="a5"/>
              <w:jc w:val="center"/>
              <w:rPr>
                <w:sz w:val="24"/>
              </w:rPr>
            </w:pPr>
            <w:proofErr w:type="spellStart"/>
            <w:r>
              <w:rPr>
                <w:sz w:val="22"/>
                <w:szCs w:val="22"/>
              </w:rPr>
              <w:t>Асхат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Исмагилович</w:t>
            </w:r>
            <w:proofErr w:type="spellEnd"/>
          </w:p>
        </w:tc>
      </w:tr>
      <w:tr w:rsidR="00926FE2" w:rsidTr="00926FE2">
        <w:trPr>
          <w:trHeight w:val="71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E2" w:rsidRDefault="00926FE2">
            <w:pPr>
              <w:jc w:val="center"/>
            </w:pPr>
            <w:r>
              <w:rPr>
                <w:sz w:val="22"/>
                <w:szCs w:val="22"/>
              </w:rPr>
              <w:t>ГБУЗ РБ Учалинская ЦГБ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Зулькарнаева</w:t>
            </w:r>
            <w:proofErr w:type="spellEnd"/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26FE2" w:rsidRDefault="00926FE2">
            <w:pPr>
              <w:pStyle w:val="a5"/>
              <w:jc w:val="center"/>
              <w:rPr>
                <w:sz w:val="24"/>
              </w:rPr>
            </w:pPr>
            <w:proofErr w:type="spellStart"/>
            <w:r>
              <w:rPr>
                <w:sz w:val="22"/>
                <w:szCs w:val="22"/>
              </w:rPr>
              <w:t>Гиззатовна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Емельянова</w:t>
            </w:r>
          </w:p>
          <w:p w:rsidR="00926FE2" w:rsidRDefault="00926FE2">
            <w:pPr>
              <w:pStyle w:val="a5"/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Людмила Николаевна</w:t>
            </w:r>
          </w:p>
        </w:tc>
      </w:tr>
      <w:tr w:rsidR="00926FE2" w:rsidTr="00926FE2">
        <w:trPr>
          <w:trHeight w:val="87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E2" w:rsidRDefault="00926FE2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E2" w:rsidRDefault="00926FE2">
            <w:pPr>
              <w:jc w:val="center"/>
            </w:pPr>
            <w:r>
              <w:rPr>
                <w:sz w:val="22"/>
                <w:szCs w:val="22"/>
              </w:rPr>
              <w:t xml:space="preserve">ГБУЗ РБ Детская больница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терлитамак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Шарипов</w:t>
            </w:r>
            <w:proofErr w:type="spellEnd"/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</w:t>
            </w:r>
          </w:p>
          <w:p w:rsidR="00926FE2" w:rsidRDefault="00926FE2">
            <w:pPr>
              <w:pStyle w:val="a5"/>
              <w:jc w:val="center"/>
              <w:rPr>
                <w:sz w:val="24"/>
              </w:rPr>
            </w:pPr>
            <w:proofErr w:type="spellStart"/>
            <w:r>
              <w:rPr>
                <w:sz w:val="22"/>
                <w:szCs w:val="22"/>
              </w:rPr>
              <w:t>Мухтарович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Канбекова</w:t>
            </w:r>
            <w:proofErr w:type="spellEnd"/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Роза</w:t>
            </w:r>
          </w:p>
          <w:p w:rsidR="00926FE2" w:rsidRDefault="00926FE2">
            <w:pPr>
              <w:pStyle w:val="a5"/>
              <w:jc w:val="center"/>
              <w:rPr>
                <w:sz w:val="24"/>
              </w:rPr>
            </w:pPr>
            <w:proofErr w:type="spellStart"/>
            <w:r>
              <w:rPr>
                <w:sz w:val="22"/>
                <w:szCs w:val="22"/>
              </w:rPr>
              <w:t>Равильевна</w:t>
            </w:r>
            <w:proofErr w:type="spellEnd"/>
          </w:p>
        </w:tc>
      </w:tr>
      <w:tr w:rsidR="00926FE2" w:rsidTr="00926FE2">
        <w:trPr>
          <w:trHeight w:val="83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E2" w:rsidRDefault="00926FE2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26FE2" w:rsidRDefault="00926FE2">
            <w:pPr>
              <w:pStyle w:val="a5"/>
              <w:jc w:val="center"/>
              <w:rPr>
                <w:sz w:val="24"/>
              </w:rPr>
            </w:pPr>
          </w:p>
          <w:p w:rsidR="00926FE2" w:rsidRDefault="00926FE2">
            <w:pPr>
              <w:pStyle w:val="a5"/>
              <w:jc w:val="center"/>
              <w:rPr>
                <w:sz w:val="24"/>
              </w:rPr>
            </w:pPr>
          </w:p>
          <w:p w:rsidR="00926FE2" w:rsidRDefault="00926FE2">
            <w:pPr>
              <w:pStyle w:val="a5"/>
              <w:jc w:val="center"/>
              <w:rPr>
                <w:sz w:val="24"/>
              </w:rPr>
            </w:pPr>
          </w:p>
          <w:p w:rsidR="00926FE2" w:rsidRDefault="00926FE2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jc w:val="center"/>
            </w:pPr>
            <w:r>
              <w:rPr>
                <w:sz w:val="22"/>
                <w:szCs w:val="22"/>
              </w:rPr>
              <w:t xml:space="preserve">ГБУЗ РБ Городская больница №1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ктябрьский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</w:t>
            </w:r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Сергей</w:t>
            </w:r>
          </w:p>
          <w:p w:rsidR="00926FE2" w:rsidRDefault="00926FE2">
            <w:pPr>
              <w:pStyle w:val="a5"/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Якупова</w:t>
            </w:r>
            <w:proofErr w:type="spellEnd"/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Зульфия</w:t>
            </w:r>
            <w:proofErr w:type="spellEnd"/>
          </w:p>
          <w:p w:rsidR="00926FE2" w:rsidRDefault="00926FE2">
            <w:pPr>
              <w:pStyle w:val="a5"/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Рашидовна</w:t>
            </w:r>
          </w:p>
        </w:tc>
      </w:tr>
      <w:tr w:rsidR="00926FE2" w:rsidTr="00926FE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E2" w:rsidRDefault="00926FE2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jc w:val="center"/>
            </w:pPr>
            <w:r>
              <w:rPr>
                <w:sz w:val="22"/>
                <w:szCs w:val="22"/>
              </w:rPr>
              <w:t>ГБУЗ Республиканский центр по профилактике и борьбе со СПИДом и инфекционным заболеваниями МЗ 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Яппаров</w:t>
            </w:r>
            <w:proofErr w:type="spellEnd"/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Рафаэль</w:t>
            </w:r>
          </w:p>
          <w:p w:rsidR="00926FE2" w:rsidRDefault="00926FE2">
            <w:pPr>
              <w:pStyle w:val="a5"/>
              <w:jc w:val="center"/>
              <w:rPr>
                <w:sz w:val="24"/>
              </w:rPr>
            </w:pPr>
            <w:proofErr w:type="spellStart"/>
            <w:r>
              <w:rPr>
                <w:sz w:val="22"/>
                <w:szCs w:val="22"/>
              </w:rPr>
              <w:t>Галиевич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Идрисова</w:t>
            </w:r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Гульфия</w:t>
            </w:r>
            <w:proofErr w:type="spellEnd"/>
          </w:p>
          <w:p w:rsidR="00926FE2" w:rsidRDefault="00926FE2">
            <w:pPr>
              <w:pStyle w:val="a5"/>
              <w:jc w:val="center"/>
              <w:rPr>
                <w:sz w:val="24"/>
              </w:rPr>
            </w:pPr>
            <w:proofErr w:type="spellStart"/>
            <w:r>
              <w:rPr>
                <w:sz w:val="22"/>
                <w:szCs w:val="22"/>
              </w:rPr>
              <w:t>Файзелкавиевна</w:t>
            </w:r>
            <w:proofErr w:type="spellEnd"/>
          </w:p>
        </w:tc>
      </w:tr>
      <w:tr w:rsidR="00926FE2" w:rsidTr="00926FE2">
        <w:trPr>
          <w:trHeight w:val="87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E2" w:rsidRDefault="00926FE2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jc w:val="center"/>
            </w:pPr>
            <w:r>
              <w:rPr>
                <w:sz w:val="22"/>
                <w:szCs w:val="22"/>
              </w:rPr>
              <w:t>ГБУЗ РБ Детская поликлиника №5 города Уфа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</w:t>
            </w:r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</w:t>
            </w:r>
          </w:p>
          <w:p w:rsidR="00926FE2" w:rsidRDefault="00926FE2">
            <w:pPr>
              <w:pStyle w:val="a5"/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Хазиева</w:t>
            </w:r>
            <w:proofErr w:type="spellEnd"/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Галина</w:t>
            </w:r>
          </w:p>
          <w:p w:rsidR="00926FE2" w:rsidRDefault="00926FE2">
            <w:pPr>
              <w:pStyle w:val="a5"/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Ивановна</w:t>
            </w:r>
          </w:p>
        </w:tc>
      </w:tr>
    </w:tbl>
    <w:p w:rsidR="00926FE2" w:rsidRDefault="00926FE2" w:rsidP="00926FE2">
      <w:pPr>
        <w:pStyle w:val="a5"/>
        <w:ind w:firstLine="720"/>
        <w:jc w:val="both"/>
        <w:rPr>
          <w:szCs w:val="28"/>
        </w:rPr>
      </w:pP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4962"/>
        <w:gridCol w:w="1843"/>
        <w:gridCol w:w="1843"/>
      </w:tblGrid>
      <w:tr w:rsidR="00926FE2" w:rsidTr="00926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Победители Конкурса среди организаций, расположенных в сельской местности и малых городах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926FE2" w:rsidRDefault="00926FE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926FE2" w:rsidRDefault="00926FE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Председателя профкома</w:t>
            </w:r>
          </w:p>
        </w:tc>
      </w:tr>
      <w:tr w:rsidR="00926FE2" w:rsidTr="00926F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ind w:left="-142" w:righ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ind w:right="-107"/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 xml:space="preserve">ГБУЗ РБ </w:t>
            </w:r>
            <w:proofErr w:type="spellStart"/>
            <w:r>
              <w:rPr>
                <w:sz w:val="22"/>
                <w:szCs w:val="22"/>
              </w:rPr>
              <w:t>Янаульская</w:t>
            </w:r>
            <w:proofErr w:type="spellEnd"/>
            <w:r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Мадьяров</w:t>
            </w:r>
            <w:proofErr w:type="spellEnd"/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Тимур</w:t>
            </w:r>
          </w:p>
          <w:p w:rsidR="00926FE2" w:rsidRDefault="00926FE2">
            <w:pPr>
              <w:pStyle w:val="a5"/>
              <w:jc w:val="center"/>
              <w:rPr>
                <w:sz w:val="24"/>
              </w:rPr>
            </w:pPr>
            <w:proofErr w:type="spellStart"/>
            <w:r>
              <w:rPr>
                <w:sz w:val="22"/>
                <w:szCs w:val="22"/>
              </w:rPr>
              <w:t>Салаватович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Курбаншоева</w:t>
            </w:r>
            <w:proofErr w:type="spellEnd"/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Вера</w:t>
            </w:r>
          </w:p>
          <w:p w:rsidR="00926FE2" w:rsidRDefault="00926FE2">
            <w:pPr>
              <w:pStyle w:val="a5"/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Петровна</w:t>
            </w:r>
          </w:p>
        </w:tc>
      </w:tr>
      <w:tr w:rsidR="00926FE2" w:rsidTr="00926FE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E2" w:rsidRDefault="00926FE2">
            <w:pPr>
              <w:pStyle w:val="a5"/>
              <w:ind w:left="-142" w:right="-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26FE2" w:rsidRDefault="00926FE2">
            <w:pPr>
              <w:pStyle w:val="a5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ind w:right="-107"/>
              <w:jc w:val="center"/>
              <w:rPr>
                <w:sz w:val="24"/>
                <w:highlight w:val="yellow"/>
              </w:rPr>
            </w:pPr>
            <w:r>
              <w:rPr>
                <w:sz w:val="22"/>
                <w:szCs w:val="22"/>
              </w:rPr>
              <w:t xml:space="preserve">ГБУЗ РБ </w:t>
            </w:r>
            <w:proofErr w:type="spellStart"/>
            <w:r>
              <w:rPr>
                <w:sz w:val="22"/>
                <w:szCs w:val="22"/>
              </w:rPr>
              <w:t>Кушнаренковская</w:t>
            </w:r>
            <w:proofErr w:type="spellEnd"/>
            <w:r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Бакаев</w:t>
            </w:r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Ильдар</w:t>
            </w:r>
          </w:p>
          <w:p w:rsidR="00926FE2" w:rsidRDefault="00926FE2">
            <w:pPr>
              <w:pStyle w:val="a5"/>
              <w:jc w:val="center"/>
              <w:rPr>
                <w:sz w:val="24"/>
              </w:rPr>
            </w:pPr>
            <w:proofErr w:type="spellStart"/>
            <w:r>
              <w:rPr>
                <w:sz w:val="22"/>
                <w:szCs w:val="22"/>
              </w:rPr>
              <w:t>Инвирович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Тангатарова</w:t>
            </w:r>
            <w:proofErr w:type="spellEnd"/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Резеда </w:t>
            </w:r>
          </w:p>
          <w:p w:rsidR="00926FE2" w:rsidRDefault="00926FE2">
            <w:pPr>
              <w:pStyle w:val="a5"/>
              <w:jc w:val="center"/>
              <w:rPr>
                <w:sz w:val="24"/>
              </w:rPr>
            </w:pPr>
            <w:proofErr w:type="spellStart"/>
            <w:r>
              <w:rPr>
                <w:sz w:val="22"/>
                <w:szCs w:val="22"/>
              </w:rPr>
              <w:t>Макбуловна</w:t>
            </w:r>
            <w:proofErr w:type="spellEnd"/>
          </w:p>
        </w:tc>
      </w:tr>
      <w:tr w:rsidR="00926FE2" w:rsidTr="00926FE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E2" w:rsidRDefault="00926FE2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ind w:right="-107"/>
              <w:jc w:val="center"/>
              <w:rPr>
                <w:sz w:val="24"/>
                <w:highlight w:val="yellow"/>
              </w:rPr>
            </w:pPr>
            <w:r>
              <w:rPr>
                <w:sz w:val="22"/>
                <w:szCs w:val="22"/>
              </w:rPr>
              <w:t xml:space="preserve">ГБУЗ РБ </w:t>
            </w:r>
            <w:proofErr w:type="spellStart"/>
            <w:r>
              <w:rPr>
                <w:sz w:val="22"/>
                <w:szCs w:val="22"/>
              </w:rPr>
              <w:t>Давлекановская</w:t>
            </w:r>
            <w:proofErr w:type="spellEnd"/>
            <w:r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Салаватов</w:t>
            </w:r>
            <w:proofErr w:type="spellEnd"/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Айдар</w:t>
            </w:r>
          </w:p>
          <w:p w:rsidR="00926FE2" w:rsidRDefault="00926FE2">
            <w:pPr>
              <w:pStyle w:val="a5"/>
              <w:jc w:val="center"/>
              <w:rPr>
                <w:sz w:val="24"/>
              </w:rPr>
            </w:pPr>
            <w:proofErr w:type="spellStart"/>
            <w:r>
              <w:rPr>
                <w:sz w:val="22"/>
                <w:szCs w:val="22"/>
              </w:rPr>
              <w:t>Аслямович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>
              <w:rPr>
                <w:bCs/>
                <w:iCs/>
                <w:sz w:val="22"/>
                <w:szCs w:val="22"/>
              </w:rPr>
              <w:t>Забирова</w:t>
            </w:r>
            <w:proofErr w:type="spellEnd"/>
          </w:p>
          <w:p w:rsidR="00926FE2" w:rsidRDefault="00926FE2">
            <w:pPr>
              <w:pStyle w:val="a5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Дания</w:t>
            </w:r>
          </w:p>
          <w:p w:rsidR="00926FE2" w:rsidRDefault="00926FE2">
            <w:pPr>
              <w:pStyle w:val="a5"/>
              <w:jc w:val="center"/>
              <w:rPr>
                <w:bCs/>
                <w:iCs/>
                <w:sz w:val="24"/>
              </w:rPr>
            </w:pPr>
            <w:proofErr w:type="spellStart"/>
            <w:r>
              <w:rPr>
                <w:bCs/>
                <w:iCs/>
                <w:sz w:val="22"/>
                <w:szCs w:val="22"/>
              </w:rPr>
              <w:t>Кутлумухаметовна</w:t>
            </w:r>
            <w:proofErr w:type="spellEnd"/>
          </w:p>
        </w:tc>
      </w:tr>
      <w:tr w:rsidR="00926FE2" w:rsidTr="00926FE2">
        <w:tc>
          <w:tcPr>
            <w:tcW w:w="817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26FE2" w:rsidRDefault="00926FE2">
            <w:pPr>
              <w:pStyle w:val="a5"/>
              <w:ind w:left="-142" w:right="-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26FE2" w:rsidRDefault="00926FE2">
            <w:pPr>
              <w:pStyle w:val="a5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ind w:right="-107"/>
              <w:jc w:val="center"/>
            </w:pPr>
            <w:r>
              <w:rPr>
                <w:sz w:val="22"/>
                <w:szCs w:val="22"/>
              </w:rPr>
              <w:t xml:space="preserve">ГБУЗ РБ </w:t>
            </w:r>
            <w:proofErr w:type="spellStart"/>
            <w:r>
              <w:rPr>
                <w:sz w:val="22"/>
                <w:szCs w:val="22"/>
              </w:rPr>
              <w:t>Бураевская</w:t>
            </w:r>
            <w:proofErr w:type="spellEnd"/>
            <w:r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Хасанов</w:t>
            </w:r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Радик</w:t>
            </w:r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Анварович</w:t>
            </w:r>
            <w:proofErr w:type="spellEnd"/>
          </w:p>
          <w:p w:rsidR="00926FE2" w:rsidRDefault="00926FE2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Исламов</w:t>
            </w:r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Радик</w:t>
            </w:r>
          </w:p>
          <w:p w:rsidR="00926FE2" w:rsidRDefault="00926FE2">
            <w:pPr>
              <w:pStyle w:val="a5"/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Рафаилович</w:t>
            </w:r>
          </w:p>
        </w:tc>
      </w:tr>
      <w:tr w:rsidR="00926FE2" w:rsidTr="00926FE2">
        <w:tc>
          <w:tcPr>
            <w:tcW w:w="817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E2" w:rsidRDefault="00926FE2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ind w:right="-107"/>
              <w:jc w:val="center"/>
            </w:pPr>
            <w:r>
              <w:rPr>
                <w:sz w:val="22"/>
                <w:szCs w:val="22"/>
              </w:rPr>
              <w:t xml:space="preserve">ГБУЗ РБ </w:t>
            </w:r>
            <w:proofErr w:type="spellStart"/>
            <w:r>
              <w:rPr>
                <w:sz w:val="22"/>
                <w:szCs w:val="22"/>
              </w:rPr>
              <w:t>Кармаскалинская</w:t>
            </w:r>
            <w:proofErr w:type="spellEnd"/>
            <w:r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Камалетдинов</w:t>
            </w:r>
            <w:proofErr w:type="spellEnd"/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Салават</w:t>
            </w:r>
          </w:p>
          <w:p w:rsidR="00926FE2" w:rsidRDefault="00926FE2">
            <w:pPr>
              <w:pStyle w:val="a5"/>
              <w:jc w:val="center"/>
              <w:rPr>
                <w:sz w:val="24"/>
              </w:rPr>
            </w:pPr>
            <w:proofErr w:type="spellStart"/>
            <w:r>
              <w:rPr>
                <w:sz w:val="22"/>
                <w:szCs w:val="22"/>
              </w:rPr>
              <w:t>Ханифович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ind w:left="-110" w:right="-10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Абдеев</w:t>
            </w:r>
            <w:proofErr w:type="spellEnd"/>
          </w:p>
          <w:p w:rsidR="00926FE2" w:rsidRDefault="00926FE2">
            <w:pPr>
              <w:pStyle w:val="a5"/>
              <w:ind w:left="-110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Марс</w:t>
            </w:r>
          </w:p>
          <w:p w:rsidR="00926FE2" w:rsidRDefault="00926FE2">
            <w:pPr>
              <w:pStyle w:val="a5"/>
              <w:ind w:left="-110" w:right="-109"/>
              <w:jc w:val="center"/>
              <w:rPr>
                <w:sz w:val="24"/>
              </w:rPr>
            </w:pPr>
            <w:proofErr w:type="spellStart"/>
            <w:r>
              <w:rPr>
                <w:sz w:val="22"/>
                <w:szCs w:val="22"/>
              </w:rPr>
              <w:t>Мансурович</w:t>
            </w:r>
            <w:proofErr w:type="spellEnd"/>
          </w:p>
        </w:tc>
      </w:tr>
      <w:tr w:rsidR="00926FE2" w:rsidTr="00926FE2">
        <w:tc>
          <w:tcPr>
            <w:tcW w:w="817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E2" w:rsidRDefault="00926FE2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ind w:right="-107"/>
              <w:jc w:val="center"/>
            </w:pPr>
            <w:r>
              <w:rPr>
                <w:sz w:val="22"/>
                <w:szCs w:val="22"/>
              </w:rPr>
              <w:t xml:space="preserve">ГБУЗ РБ </w:t>
            </w:r>
            <w:proofErr w:type="spellStart"/>
            <w:r>
              <w:rPr>
                <w:sz w:val="22"/>
                <w:szCs w:val="22"/>
              </w:rPr>
              <w:t>Чекмагушевсая</w:t>
            </w:r>
            <w:proofErr w:type="spellEnd"/>
            <w:r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Латыпова</w:t>
            </w:r>
            <w:proofErr w:type="spellEnd"/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Алина</w:t>
            </w:r>
          </w:p>
          <w:p w:rsidR="00926FE2" w:rsidRDefault="00926FE2">
            <w:pPr>
              <w:pStyle w:val="a5"/>
              <w:jc w:val="center"/>
              <w:rPr>
                <w:sz w:val="24"/>
              </w:rPr>
            </w:pPr>
            <w:proofErr w:type="spellStart"/>
            <w:r>
              <w:rPr>
                <w:sz w:val="22"/>
                <w:szCs w:val="22"/>
              </w:rPr>
              <w:t>Фаиловна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Хайдарова</w:t>
            </w:r>
            <w:proofErr w:type="spellEnd"/>
          </w:p>
          <w:p w:rsidR="00926FE2" w:rsidRDefault="00926FE2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Резида</w:t>
            </w:r>
            <w:proofErr w:type="spellEnd"/>
          </w:p>
          <w:p w:rsidR="00926FE2" w:rsidRDefault="00926FE2">
            <w:pPr>
              <w:pStyle w:val="a5"/>
              <w:jc w:val="center"/>
              <w:rPr>
                <w:sz w:val="24"/>
              </w:rPr>
            </w:pPr>
            <w:proofErr w:type="spellStart"/>
            <w:r>
              <w:rPr>
                <w:sz w:val="22"/>
                <w:szCs w:val="22"/>
              </w:rPr>
              <w:t>Рафаилевна</w:t>
            </w:r>
            <w:proofErr w:type="spellEnd"/>
          </w:p>
        </w:tc>
      </w:tr>
    </w:tbl>
    <w:p w:rsidR="00926FE2" w:rsidRDefault="00926FE2" w:rsidP="00926FE2">
      <w:pPr>
        <w:spacing w:line="240" w:lineRule="exact"/>
        <w:rPr>
          <w:sz w:val="28"/>
          <w:szCs w:val="28"/>
        </w:rPr>
      </w:pPr>
    </w:p>
    <w:p w:rsidR="00926FE2" w:rsidRDefault="00926FE2" w:rsidP="00926FE2">
      <w:pPr>
        <w:spacing w:line="240" w:lineRule="exact"/>
        <w:rPr>
          <w:sz w:val="28"/>
          <w:szCs w:val="28"/>
        </w:rPr>
      </w:pPr>
    </w:p>
    <w:p w:rsidR="00926FE2" w:rsidRDefault="00926FE2" w:rsidP="00926FE2">
      <w:pPr>
        <w:spacing w:line="240" w:lineRule="exact"/>
        <w:rPr>
          <w:sz w:val="28"/>
          <w:szCs w:val="28"/>
        </w:rPr>
      </w:pPr>
    </w:p>
    <w:p w:rsidR="00926FE2" w:rsidRDefault="00926FE2" w:rsidP="00926FE2">
      <w:pPr>
        <w:spacing w:line="240" w:lineRule="exact"/>
        <w:jc w:val="right"/>
        <w:rPr>
          <w:sz w:val="20"/>
          <w:szCs w:val="20"/>
        </w:rPr>
      </w:pPr>
    </w:p>
    <w:p w:rsidR="00926FE2" w:rsidRDefault="00926FE2" w:rsidP="00926FE2">
      <w:pPr>
        <w:spacing w:line="240" w:lineRule="exac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№ 6</w:t>
      </w:r>
    </w:p>
    <w:p w:rsidR="00926FE2" w:rsidRDefault="00926FE2" w:rsidP="00926FE2">
      <w:pPr>
        <w:spacing w:line="240" w:lineRule="exact"/>
        <w:rPr>
          <w:sz w:val="28"/>
          <w:szCs w:val="28"/>
        </w:rPr>
      </w:pPr>
    </w:p>
    <w:p w:rsidR="00926FE2" w:rsidRDefault="00926FE2" w:rsidP="00926FE2">
      <w:pPr>
        <w:spacing w:line="240" w:lineRule="exact"/>
        <w:rPr>
          <w:sz w:val="28"/>
          <w:szCs w:val="28"/>
        </w:rPr>
      </w:pPr>
    </w:p>
    <w:p w:rsidR="00926FE2" w:rsidRDefault="00926FE2" w:rsidP="00926FE2">
      <w:pPr>
        <w:spacing w:line="240" w:lineRule="exact"/>
        <w:rPr>
          <w:sz w:val="28"/>
          <w:szCs w:val="28"/>
        </w:rPr>
      </w:pPr>
    </w:p>
    <w:p w:rsidR="00926FE2" w:rsidRDefault="00926FE2" w:rsidP="00926FE2">
      <w:pPr>
        <w:spacing w:line="240" w:lineRule="exact"/>
        <w:rPr>
          <w:sz w:val="28"/>
          <w:szCs w:val="28"/>
        </w:rPr>
      </w:pPr>
    </w:p>
    <w:p w:rsidR="00926FE2" w:rsidRDefault="00926FE2" w:rsidP="00926FE2">
      <w:pPr>
        <w:pStyle w:val="a5"/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Перечень</w:t>
      </w:r>
    </w:p>
    <w:p w:rsidR="00926FE2" w:rsidRDefault="00926FE2" w:rsidP="00926FE2">
      <w:pPr>
        <w:pStyle w:val="a5"/>
        <w:jc w:val="center"/>
        <w:rPr>
          <w:szCs w:val="28"/>
        </w:rPr>
      </w:pPr>
      <w:r>
        <w:rPr>
          <w:szCs w:val="28"/>
        </w:rPr>
        <w:t>набравших наибольшее количество баллов среди поликлиник и санаториев, и по итоговым оценкам вплотную приблизившихся к победителям Конкурса</w:t>
      </w:r>
    </w:p>
    <w:p w:rsidR="00926FE2" w:rsidRDefault="00926FE2" w:rsidP="00926FE2">
      <w:pPr>
        <w:pStyle w:val="a5"/>
        <w:jc w:val="center"/>
        <w:rPr>
          <w:szCs w:val="28"/>
        </w:rPr>
      </w:pP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2"/>
        <w:gridCol w:w="2017"/>
        <w:gridCol w:w="2017"/>
      </w:tblGrid>
      <w:tr w:rsidR="00926FE2" w:rsidTr="00926FE2"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медицинской организации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926FE2" w:rsidRDefault="00926FE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  <w:p w:rsidR="00926FE2" w:rsidRDefault="00926FE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учреждения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926FE2" w:rsidRDefault="00926FE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Председателя профкома</w:t>
            </w:r>
          </w:p>
        </w:tc>
      </w:tr>
      <w:tr w:rsidR="00926FE2" w:rsidTr="00926FE2"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ГБУЗ РБ Поликлиника № 43 г. Уфа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Ахмадуллин</w:t>
            </w:r>
          </w:p>
          <w:p w:rsidR="00926FE2" w:rsidRDefault="00926FE2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Руслан</w:t>
            </w:r>
          </w:p>
          <w:p w:rsidR="00926FE2" w:rsidRDefault="00926FE2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Робертович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Зайнуллина</w:t>
            </w:r>
            <w:proofErr w:type="spellEnd"/>
          </w:p>
          <w:p w:rsidR="00926FE2" w:rsidRDefault="00926FE2">
            <w:pPr>
              <w:pStyle w:val="a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Айгуль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926FE2" w:rsidRDefault="00926FE2">
            <w:pPr>
              <w:pStyle w:val="a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Мансафовна</w:t>
            </w:r>
            <w:proofErr w:type="spellEnd"/>
          </w:p>
        </w:tc>
      </w:tr>
      <w:tr w:rsidR="00926FE2" w:rsidTr="00926FE2">
        <w:trPr>
          <w:trHeight w:val="457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E2" w:rsidRDefault="00926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ГАУЗ </w:t>
            </w:r>
            <w:proofErr w:type="spellStart"/>
            <w:r>
              <w:rPr>
                <w:sz w:val="28"/>
                <w:szCs w:val="28"/>
              </w:rPr>
              <w:t>Мечетлинский</w:t>
            </w:r>
            <w:proofErr w:type="spellEnd"/>
            <w:r>
              <w:rPr>
                <w:sz w:val="28"/>
                <w:szCs w:val="28"/>
              </w:rPr>
              <w:t xml:space="preserve"> санаторий для детей с родителями</w:t>
            </w:r>
            <w:r>
              <w:t xml:space="preserve"> </w:t>
            </w:r>
            <w:r>
              <w:rPr>
                <w:sz w:val="28"/>
                <w:szCs w:val="28"/>
              </w:rPr>
              <w:t>РБ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Бадамшина</w:t>
            </w:r>
            <w:proofErr w:type="spellEnd"/>
          </w:p>
          <w:p w:rsidR="00926FE2" w:rsidRDefault="00926FE2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Анастасия</w:t>
            </w:r>
          </w:p>
          <w:p w:rsidR="00926FE2" w:rsidRDefault="00926FE2">
            <w:pPr>
              <w:pStyle w:val="a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Нагимовна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E2" w:rsidRDefault="00926FE2">
            <w:pPr>
              <w:pStyle w:val="a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Галиева</w:t>
            </w:r>
            <w:proofErr w:type="spellEnd"/>
          </w:p>
          <w:p w:rsidR="00926FE2" w:rsidRDefault="00926FE2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Лилия</w:t>
            </w:r>
          </w:p>
          <w:p w:rsidR="00926FE2" w:rsidRDefault="00926FE2">
            <w:pPr>
              <w:pStyle w:val="a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Аусафовна</w:t>
            </w:r>
            <w:proofErr w:type="spellEnd"/>
          </w:p>
        </w:tc>
      </w:tr>
    </w:tbl>
    <w:p w:rsidR="00926FE2" w:rsidRDefault="00926FE2" w:rsidP="00926FE2">
      <w:pPr>
        <w:pStyle w:val="a5"/>
        <w:jc w:val="center"/>
        <w:rPr>
          <w:szCs w:val="28"/>
        </w:rPr>
      </w:pPr>
    </w:p>
    <w:p w:rsidR="00732AAB" w:rsidRDefault="00732AAB"/>
    <w:sectPr w:rsidR="00732AAB" w:rsidSect="00926FE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56"/>
    <w:rsid w:val="00217056"/>
    <w:rsid w:val="005D3DCF"/>
    <w:rsid w:val="00732AAB"/>
    <w:rsid w:val="0092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6FE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26F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926FE2"/>
    <w:rPr>
      <w:sz w:val="28"/>
    </w:rPr>
  </w:style>
  <w:style w:type="character" w:customStyle="1" w:styleId="a6">
    <w:name w:val="Основной текст Знак"/>
    <w:basedOn w:val="a0"/>
    <w:link w:val="a5"/>
    <w:rsid w:val="00926FE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6FE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26F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926FE2"/>
    <w:rPr>
      <w:sz w:val="28"/>
    </w:rPr>
  </w:style>
  <w:style w:type="character" w:customStyle="1" w:styleId="a6">
    <w:name w:val="Основной текст Знак"/>
    <w:basedOn w:val="a0"/>
    <w:link w:val="a5"/>
    <w:rsid w:val="00926FE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Fermo</cp:lastModifiedBy>
  <cp:revision>2</cp:revision>
  <dcterms:created xsi:type="dcterms:W3CDTF">2022-04-04T07:17:00Z</dcterms:created>
  <dcterms:modified xsi:type="dcterms:W3CDTF">2022-04-04T07:17:00Z</dcterms:modified>
</cp:coreProperties>
</file>