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CE" w:rsidRDefault="00DE3A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3ACE" w:rsidRDefault="00DE3ACE">
      <w:pPr>
        <w:pStyle w:val="ConsPlusNormal"/>
        <w:jc w:val="both"/>
        <w:outlineLvl w:val="0"/>
      </w:pPr>
    </w:p>
    <w:p w:rsidR="00DE3ACE" w:rsidRDefault="00DE3ACE">
      <w:pPr>
        <w:pStyle w:val="ConsPlusNormal"/>
        <w:outlineLvl w:val="0"/>
      </w:pPr>
      <w:r>
        <w:t>Зарегистрировано в Минюсте России 13 января 2017 г. N 45216</w:t>
      </w:r>
    </w:p>
    <w:p w:rsidR="00DE3ACE" w:rsidRDefault="00DE3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Title"/>
        <w:jc w:val="center"/>
      </w:pPr>
      <w:r>
        <w:t>МИНИСТЕРСТВО ЗДРАВООХРАНЕНИЯ РОССИЙСКОЙ ФЕДЕРАЦИИ</w:t>
      </w:r>
    </w:p>
    <w:p w:rsidR="00DE3ACE" w:rsidRDefault="00DE3ACE">
      <w:pPr>
        <w:pStyle w:val="ConsPlusTitle"/>
        <w:jc w:val="center"/>
      </w:pPr>
    </w:p>
    <w:p w:rsidR="00DE3ACE" w:rsidRDefault="00DE3ACE">
      <w:pPr>
        <w:pStyle w:val="ConsPlusTitle"/>
        <w:jc w:val="center"/>
      </w:pPr>
      <w:r>
        <w:t>ПРИКАЗ</w:t>
      </w:r>
    </w:p>
    <w:p w:rsidR="00DE3ACE" w:rsidRDefault="00DE3ACE">
      <w:pPr>
        <w:pStyle w:val="ConsPlusTitle"/>
        <w:jc w:val="center"/>
      </w:pPr>
      <w:r>
        <w:t>от 19 декабря 2016 г. N 973н</w:t>
      </w:r>
    </w:p>
    <w:p w:rsidR="00DE3ACE" w:rsidRDefault="00DE3ACE">
      <w:pPr>
        <w:pStyle w:val="ConsPlusTitle"/>
        <w:jc w:val="center"/>
      </w:pPr>
    </w:p>
    <w:p w:rsidR="00DE3ACE" w:rsidRDefault="00DE3ACE">
      <w:pPr>
        <w:pStyle w:val="ConsPlusTitle"/>
        <w:jc w:val="center"/>
      </w:pPr>
      <w:r>
        <w:t>ОБ УТВЕРЖДЕНИИ ТИПОВЫХ ОТРАСЛЕВЫХ НОРМ</w:t>
      </w:r>
    </w:p>
    <w:p w:rsidR="00DE3ACE" w:rsidRDefault="00DE3ACE">
      <w:pPr>
        <w:pStyle w:val="ConsPlusTitle"/>
        <w:jc w:val="center"/>
      </w:pPr>
      <w:r>
        <w:t>ВРЕМЕНИ НА ВЫПОЛНЕНИЕ РАБОТ, СВЯЗАННЫХ С ПОСЕЩЕНИЕМ ОДНИМ</w:t>
      </w:r>
    </w:p>
    <w:p w:rsidR="00DE3ACE" w:rsidRDefault="00DE3ACE">
      <w:pPr>
        <w:pStyle w:val="ConsPlusTitle"/>
        <w:jc w:val="center"/>
      </w:pPr>
      <w:r>
        <w:t>ПАЦИЕНТОМ ВРАЧА-КАРДИОЛОГА, ВРАЧА-ЭНДОКРИНОЛОГА,</w:t>
      </w:r>
    </w:p>
    <w:p w:rsidR="00DE3ACE" w:rsidRDefault="00DE3ACE">
      <w:pPr>
        <w:pStyle w:val="ConsPlusTitle"/>
        <w:jc w:val="center"/>
      </w:pPr>
      <w:r>
        <w:t>ВРАЧА-СТОМАТОЛОГА-ТЕРАПЕВТА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и </w:t>
      </w:r>
      <w:hyperlink r:id="rId6" w:history="1">
        <w:r>
          <w:rPr>
            <w:color w:val="0000FF"/>
          </w:rPr>
          <w:t>пунктом 19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здравоохранения", утвержденного распоряжением Правительства Российской Федерации от 28 декабря 2012 г. N 2599-р (Собрание законодательства Российской Федерации, 2013, N 2, ст. 130; 2013, N 45, ст. 5863; 2014, N 19, ст. 2468; 2015, N 36, ст. 5087; 2016, N 21, ст. 3087), приказываю: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 xml:space="preserve">Утвердить по согласованию с Министерством труда и социальной защиты Российской Федерации прилагаемые типовые отраслевые </w:t>
      </w:r>
      <w:hyperlink w:anchor="P29" w:history="1">
        <w:r>
          <w:rPr>
            <w:color w:val="0000FF"/>
          </w:rPr>
          <w:t>нормы</w:t>
        </w:r>
      </w:hyperlink>
      <w:r>
        <w:t xml:space="preserve"> времени на выполнение работ, связанных с посещением одним пациентом врача-кардиолога, врача-эндокринолога, врача-стоматолога-терапевта.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right"/>
      </w:pPr>
      <w:r>
        <w:t>Министр</w:t>
      </w:r>
    </w:p>
    <w:p w:rsidR="00DE3ACE" w:rsidRDefault="00DE3ACE">
      <w:pPr>
        <w:pStyle w:val="ConsPlusNormal"/>
        <w:jc w:val="right"/>
      </w:pPr>
      <w:r>
        <w:t>В.И.СКВОРЦОВА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right"/>
        <w:outlineLvl w:val="0"/>
      </w:pPr>
      <w:r>
        <w:t>Утверждены</w:t>
      </w:r>
    </w:p>
    <w:p w:rsidR="00DE3ACE" w:rsidRDefault="00DE3ACE">
      <w:pPr>
        <w:pStyle w:val="ConsPlusNormal"/>
        <w:jc w:val="right"/>
      </w:pPr>
      <w:r>
        <w:t>приказом Министерства здравоохранения</w:t>
      </w:r>
    </w:p>
    <w:p w:rsidR="00DE3ACE" w:rsidRDefault="00DE3ACE">
      <w:pPr>
        <w:pStyle w:val="ConsPlusNormal"/>
        <w:jc w:val="right"/>
      </w:pPr>
      <w:r>
        <w:t>Российской Федерации</w:t>
      </w:r>
    </w:p>
    <w:p w:rsidR="00DE3ACE" w:rsidRDefault="00DE3ACE">
      <w:pPr>
        <w:pStyle w:val="ConsPlusNormal"/>
        <w:jc w:val="right"/>
      </w:pPr>
      <w:r>
        <w:t>от 19 декабря 2016 г. N 973н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Title"/>
        <w:jc w:val="center"/>
      </w:pPr>
      <w:bookmarkStart w:id="0" w:name="P29"/>
      <w:bookmarkEnd w:id="0"/>
      <w:r>
        <w:lastRenderedPageBreak/>
        <w:t>ТИПОВЫЕ ОТРАСЛЕВЫЕ НОРМЫ</w:t>
      </w:r>
    </w:p>
    <w:p w:rsidR="00DE3ACE" w:rsidRDefault="00DE3ACE">
      <w:pPr>
        <w:pStyle w:val="ConsPlusTitle"/>
        <w:jc w:val="center"/>
      </w:pPr>
      <w:r>
        <w:t>ВРЕМЕНИ НА ВЫПОЛНЕНИЕ РАБОТ, СВЯЗАННЫХ С ПОСЕЩЕНИЕМ ОДНИМ</w:t>
      </w:r>
    </w:p>
    <w:p w:rsidR="00DE3ACE" w:rsidRDefault="00DE3ACE">
      <w:pPr>
        <w:pStyle w:val="ConsPlusTitle"/>
        <w:jc w:val="center"/>
      </w:pPr>
      <w:r>
        <w:t>ПАЦИЕНТОМ ВРАЧА-КАРДИОЛОГА, ВРАЧА-ЭНДОКРИНОЛОГА,</w:t>
      </w:r>
    </w:p>
    <w:p w:rsidR="00DE3ACE" w:rsidRDefault="00DE3ACE">
      <w:pPr>
        <w:pStyle w:val="ConsPlusTitle"/>
        <w:jc w:val="center"/>
      </w:pPr>
      <w:r>
        <w:t>ВРАЧА-СТОМАТОЛОГА-ТЕРАПЕВТА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ind w:firstLine="540"/>
        <w:jc w:val="both"/>
      </w:pPr>
      <w:r>
        <w:t xml:space="preserve">1. Типовые отраслевые </w:t>
      </w:r>
      <w:hyperlink r:id="rId7" w:history="1">
        <w:r>
          <w:rPr>
            <w:color w:val="0000FF"/>
          </w:rPr>
          <w:t>нормы</w:t>
        </w:r>
      </w:hyperlink>
      <w:r>
        <w:t xml:space="preserve"> времени (далее - нормы времени) на выполнение работ, связанных с посещением одним пациентом врача-кардиолога, врача-эндокринолога, врача-стоматолога-терапевта (далее - врач-специалист), применяются при оказании первичной специализированной медико-санитарной помощи в </w:t>
      </w:r>
      <w:hyperlink r:id="rId8" w:history="1">
        <w:r>
          <w:rPr>
            <w:color w:val="0000FF"/>
          </w:rPr>
          <w:t>амбулаторных</w:t>
        </w:r>
      </w:hyperlink>
      <w:r>
        <w:t xml:space="preserve"> условиях (не предусматривающих круглосуточного медицинского наблюдения и лечения).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2. Нормы времени являются основой для расчета норм нагрузки, нормативов численности и иных норм труда врачей-специалистов медицинских организаций, оказывающих первичную специализированную медико-санитарную помощь в амбулаторных условиях.</w:t>
      </w:r>
    </w:p>
    <w:p w:rsidR="00DE3ACE" w:rsidRDefault="00DE3ACE">
      <w:pPr>
        <w:pStyle w:val="ConsPlusNormal"/>
        <w:spacing w:before="280"/>
        <w:ind w:firstLine="540"/>
        <w:jc w:val="both"/>
      </w:pPr>
      <w:bookmarkStart w:id="1" w:name="P36"/>
      <w:bookmarkEnd w:id="1"/>
      <w: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 &lt;*&gt;: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в Минюсте России 24.01.2012, регистрационный N 23010) с изменениями, внесенными приказами Минздрава России от 28.10.2013 N 794н (зарегистрирован в Минюсте России 31.12.2013, регистрационный N 30977), от 10.12.2014 N 813н (зарегистрирован в Минюсте России 19.01.2015, регистрационный N 35569) и от 29.09.2016 N 751н (зарегистрирован в Минюсте России 25.10.2016, регистрационный N 44131).</w:t>
      </w:r>
    </w:p>
    <w:p w:rsidR="00DE3ACE" w:rsidRDefault="00DE3ACE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в Минюсте России 25.08.2010, регистрационный N 18247).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ind w:firstLine="540"/>
        <w:jc w:val="both"/>
      </w:pPr>
      <w:r>
        <w:t>а) врача-кардиолога - 24 минуты;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б) врача-эндокринолога - 19 минут;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в) врача-стоматолога-терапевта - 44 минуты.</w:t>
      </w:r>
    </w:p>
    <w:p w:rsidR="00DE3ACE" w:rsidRDefault="00DE3ACE">
      <w:pPr>
        <w:pStyle w:val="ConsPlusNormal"/>
        <w:spacing w:before="280"/>
        <w:ind w:firstLine="540"/>
        <w:jc w:val="both"/>
      </w:pPr>
      <w:bookmarkStart w:id="2" w:name="P44"/>
      <w:bookmarkEnd w:id="2"/>
      <w:r>
        <w:lastRenderedPageBreak/>
        <w:t xml:space="preserve">4. Нормы времени на посещение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норм времени.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 xml:space="preserve">5. 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и с профилактической целью в соответствии с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4" w:history="1">
        <w:r>
          <w:rPr>
            <w:color w:val="0000FF"/>
          </w:rPr>
          <w:t>4</w:t>
        </w:r>
      </w:hyperlink>
      <w:r>
        <w:t xml:space="preserve"> настоящих норм времени.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 xml:space="preserve">6. В медицинских организациях, оказывающих первичную специализированную медико-санитарную помощь в амбулаторных условиях, нормы времени, указанные в </w:t>
      </w:r>
      <w:hyperlink w:anchor="P3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4" w:history="1">
        <w:r>
          <w:rPr>
            <w:color w:val="0000FF"/>
          </w:rPr>
          <w:t>4</w:t>
        </w:r>
      </w:hyperlink>
      <w:r>
        <w:t>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поправочных коэффициентов норм времени.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При этом применяются следующие поправочные коэффициенты: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а) плотность проживания прикрепленного населения выше 8 человек на кв. км: -0,05;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б) плотность проживания прикрепленного населения ниже 8 человек на кв. км: +0,05;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в) плотность проживания прикрепленного населения районов Крайнего Севера и приравненных к ним местностей составляет не более 2,5 человек на кв. км: +0,15;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г) уровень заболеваемости населения выше на 20% среднего значения по субъекту Российской Федерации: +0,05;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д) уровень заболеваемости населения ниже на 20% среднего значения по субъекту Российской Федерации: -0,05;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е) доля лиц старше трудоспособного возраста среди прикрепленного населения выше 30%: +0,05;</w:t>
      </w:r>
    </w:p>
    <w:p w:rsidR="00DE3ACE" w:rsidRDefault="00DE3ACE">
      <w:pPr>
        <w:pStyle w:val="ConsPlusNormal"/>
        <w:spacing w:before="280"/>
        <w:ind w:firstLine="540"/>
        <w:jc w:val="both"/>
      </w:pPr>
      <w:r>
        <w:t>ж) доля лиц старше трудоспособного возраста среди прикрепленного населения ниже 30%: -0,05.</w:t>
      </w: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jc w:val="both"/>
      </w:pPr>
    </w:p>
    <w:p w:rsidR="00DE3ACE" w:rsidRDefault="00DE3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4AD" w:rsidRDefault="00A924AD">
      <w:bookmarkStart w:id="3" w:name="_GoBack"/>
      <w:bookmarkEnd w:id="3"/>
    </w:p>
    <w:sectPr w:rsidR="00A924AD" w:rsidSect="00FF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CE"/>
    <w:rsid w:val="007C3414"/>
    <w:rsid w:val="00A924AD"/>
    <w:rsid w:val="00D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8605-3CFF-4FD8-B82B-C6F745F3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C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E3AC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E3A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AD148142CBFA738A949B92D29EB6EF5BAB5DA62170BFB459C1DFBA1B1083A542CB3F545BB37049792D5E8F64B57603B38AD31FCFA1D12Br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AD148142CBFA738A949B92D29EB6EF5BA95CA12B70BFB459C1DFBA1B1083A542CB3F515DB77E1A233D5AC630B1690AAF94D301CF2Ar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AD148142CBFA738A949B92D29EB6EE5DA959A52370BFB459C1DFBA1B1083A542CB3F545BB07347792D5E8F64B57603B38AD31FCFA1D12Br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28AD148142CBFA738A949B92D29EB6EF56AC5DA4292DB5BC00CDDDBD144F94A20BC73E545BB1774526284B9E3CB97E14AD88CF03CDA32Dr3G" TargetMode="External"/><Relationship Id="rId10" Type="http://schemas.openxmlformats.org/officeDocument/2006/relationships/hyperlink" Target="consultantplus://offline/ref=9F28AD148142CBFA738A949B92D29EB6EF5FA95AAB2070BFB459C1DFBA1B1083B74293335552AE754C6C7B0FC923r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8AD148142CBFA738A949B92D29EB6EE58A15FA42170BFB459C1DFBA1B1083B74293335552AE754C6C7B0FC923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2020-02-19T06:43:00Z</dcterms:created>
  <dcterms:modified xsi:type="dcterms:W3CDTF">2020-02-19T06:44:00Z</dcterms:modified>
</cp:coreProperties>
</file>